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A1" w:rsidRPr="004E2AA4" w:rsidRDefault="004E2AA4" w:rsidP="00D249B4">
      <w:pPr>
        <w:pStyle w:val="Ttulo"/>
        <w:jc w:val="both"/>
        <w:rPr>
          <w:i/>
        </w:rPr>
      </w:pPr>
      <w:r w:rsidRPr="004E2AA4">
        <w:rPr>
          <w:i/>
        </w:rPr>
        <w:t>CURRICULUM VITAE</w:t>
      </w:r>
    </w:p>
    <w:p w:rsidR="004E2AA4" w:rsidRPr="004E2AA4" w:rsidRDefault="004E2AA4" w:rsidP="00D249B4">
      <w:pPr>
        <w:pStyle w:val="Citao"/>
        <w:spacing w:before="0" w:after="0"/>
        <w:jc w:val="both"/>
        <w:rPr>
          <w:sz w:val="18"/>
        </w:rPr>
      </w:pPr>
      <w:r w:rsidRPr="004E2AA4">
        <w:rPr>
          <w:sz w:val="18"/>
        </w:rPr>
        <w:t>Concurso para a carreira especial de investigação científica - INIAV, I.P.</w:t>
      </w:r>
    </w:p>
    <w:p w:rsidR="004E2AA4" w:rsidRPr="004E2AA4" w:rsidRDefault="0077054D" w:rsidP="0077054D">
      <w:pPr>
        <w:pStyle w:val="Citao"/>
        <w:spacing w:before="0" w:after="0"/>
        <w:jc w:val="both"/>
        <w:rPr>
          <w:sz w:val="18"/>
        </w:rPr>
      </w:pPr>
      <w:r>
        <w:rPr>
          <w:sz w:val="18"/>
          <w:szCs w:val="18"/>
        </w:rPr>
        <w:t>Estrutura elaborada em conformidade com a Lei n.º 55/2025, de 28 de abril, com a Portaria n.º 427</w:t>
      </w:r>
      <w:r>
        <w:rPr>
          <w:rFonts w:ascii="Cambria Math" w:hAnsi="Cambria Math" w:cs="Cambria Math"/>
          <w:sz w:val="18"/>
          <w:szCs w:val="18"/>
        </w:rPr>
        <w:noBreakHyphen/>
      </w:r>
      <w:r>
        <w:rPr>
          <w:sz w:val="18"/>
          <w:szCs w:val="18"/>
        </w:rPr>
        <w:t xml:space="preserve">B/2025/1, de 28 de novembro, e com o Regulamento Interno dos Procedimentos </w:t>
      </w:r>
      <w:proofErr w:type="spellStart"/>
      <w:r>
        <w:rPr>
          <w:sz w:val="18"/>
          <w:szCs w:val="18"/>
        </w:rPr>
        <w:t>Concursais</w:t>
      </w:r>
      <w:proofErr w:type="spellEnd"/>
      <w:r>
        <w:rPr>
          <w:sz w:val="18"/>
          <w:szCs w:val="18"/>
        </w:rPr>
        <w:t xml:space="preserve"> do INIAV.</w:t>
      </w:r>
    </w:p>
    <w:p w:rsidR="004E2AA4" w:rsidRPr="004E2AA4" w:rsidRDefault="004E2AA4" w:rsidP="00D249B4">
      <w:pPr>
        <w:jc w:val="both"/>
      </w:pPr>
    </w:p>
    <w:tbl>
      <w:tblPr>
        <w:tblStyle w:val="TabeladeGrelha1Clara-Destaque1"/>
        <w:tblW w:w="0" w:type="auto"/>
        <w:tblLayout w:type="fixed"/>
        <w:tblLook w:val="04A0" w:firstRow="1" w:lastRow="0" w:firstColumn="1" w:lastColumn="0" w:noHBand="0" w:noVBand="1"/>
      </w:tblPr>
      <w:tblGrid>
        <w:gridCol w:w="2381"/>
        <w:gridCol w:w="6690"/>
      </w:tblGrid>
      <w:tr w:rsidR="004E2AA4" w:rsidRPr="004E2AA4" w:rsidTr="007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rPr>
                <w:lang w:val="en-US"/>
              </w:rPr>
            </w:pPr>
            <w:r w:rsidRPr="004E2AA4">
              <w:rPr>
                <w:lang w:val="en-US"/>
              </w:rPr>
              <w:t xml:space="preserve">Nome </w:t>
            </w:r>
            <w:proofErr w:type="spellStart"/>
            <w:r w:rsidRPr="004E2AA4">
              <w:rPr>
                <w:lang w:val="en-US"/>
              </w:rPr>
              <w:t>completo</w:t>
            </w:r>
            <w:proofErr w:type="spellEnd"/>
          </w:p>
        </w:tc>
        <w:tc>
          <w:tcPr>
            <w:tcW w:w="6690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E2AA4">
              <w:rPr>
                <w:lang w:val="en-US"/>
              </w:rPr>
              <w:t>[</w:t>
            </w:r>
            <w:proofErr w:type="spellStart"/>
            <w:r w:rsidRPr="004E2AA4">
              <w:rPr>
                <w:lang w:val="en-US"/>
              </w:rPr>
              <w:t>Inserir</w:t>
            </w:r>
            <w:proofErr w:type="spellEnd"/>
            <w:r w:rsidRPr="004E2AA4">
              <w:rPr>
                <w:lang w:val="en-US"/>
              </w:rPr>
              <w:t xml:space="preserve"> </w:t>
            </w:r>
            <w:proofErr w:type="spellStart"/>
            <w:r w:rsidRPr="004E2AA4">
              <w:rPr>
                <w:lang w:val="en-US"/>
              </w:rPr>
              <w:t>nome</w:t>
            </w:r>
            <w:proofErr w:type="spellEnd"/>
            <w:r w:rsidRPr="004E2AA4">
              <w:rPr>
                <w:lang w:val="en-US"/>
              </w:rPr>
              <w:t>]</w:t>
            </w:r>
          </w:p>
        </w:tc>
      </w:tr>
      <w:tr w:rsidR="004E2AA4" w:rsidRPr="004E2AA4" w:rsidTr="00756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rPr>
                <w:lang w:val="en-US"/>
              </w:rPr>
            </w:pPr>
            <w:proofErr w:type="spellStart"/>
            <w:r w:rsidRPr="004E2AA4">
              <w:rPr>
                <w:lang w:val="en-US"/>
              </w:rPr>
              <w:t>Categoria</w:t>
            </w:r>
            <w:proofErr w:type="spellEnd"/>
            <w:r w:rsidRPr="004E2AA4">
              <w:rPr>
                <w:lang w:val="en-US"/>
              </w:rPr>
              <w:t xml:space="preserve"> a que </w:t>
            </w:r>
            <w:proofErr w:type="spellStart"/>
            <w:r w:rsidRPr="004E2AA4">
              <w:rPr>
                <w:lang w:val="en-US"/>
              </w:rPr>
              <w:t>concorre</w:t>
            </w:r>
            <w:proofErr w:type="spellEnd"/>
          </w:p>
        </w:tc>
        <w:tc>
          <w:tcPr>
            <w:tcW w:w="6690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E2AA4">
              <w:rPr>
                <w:lang w:val="en-US"/>
              </w:rPr>
              <w:t>[</w:t>
            </w:r>
            <w:proofErr w:type="spellStart"/>
            <w:r w:rsidRPr="004E2AA4">
              <w:rPr>
                <w:lang w:val="en-US"/>
              </w:rPr>
              <w:t>Investigador</w:t>
            </w:r>
            <w:proofErr w:type="spellEnd"/>
            <w:r w:rsidRPr="004E2AA4">
              <w:rPr>
                <w:lang w:val="en-US"/>
              </w:rPr>
              <w:t xml:space="preserve"> </w:t>
            </w:r>
            <w:proofErr w:type="spellStart"/>
            <w:r w:rsidRPr="004E2AA4">
              <w:rPr>
                <w:lang w:val="en-US"/>
              </w:rPr>
              <w:t>Auxiliar</w:t>
            </w:r>
            <w:proofErr w:type="spellEnd"/>
            <w:r w:rsidRPr="004E2AA4">
              <w:rPr>
                <w:lang w:val="en-US"/>
              </w:rPr>
              <w:t xml:space="preserve"> / Principal / </w:t>
            </w:r>
            <w:proofErr w:type="spellStart"/>
            <w:r w:rsidRPr="004E2AA4">
              <w:rPr>
                <w:lang w:val="en-US"/>
              </w:rPr>
              <w:t>Coordenador</w:t>
            </w:r>
            <w:proofErr w:type="spellEnd"/>
            <w:r w:rsidRPr="004E2AA4">
              <w:rPr>
                <w:lang w:val="en-US"/>
              </w:rPr>
              <w:t>]</w:t>
            </w:r>
          </w:p>
        </w:tc>
      </w:tr>
      <w:tr w:rsidR="004E2AA4" w:rsidRPr="004E2AA4" w:rsidTr="00756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:rsidR="004E2AA4" w:rsidRPr="004E2AA4" w:rsidRDefault="004E2AA4" w:rsidP="00D249B4">
            <w:pPr>
              <w:jc w:val="both"/>
            </w:pPr>
            <w:r w:rsidRPr="004E2AA4">
              <w:t>Referência do concurso a que concorre</w:t>
            </w:r>
          </w:p>
        </w:tc>
        <w:tc>
          <w:tcPr>
            <w:tcW w:w="6690" w:type="dxa"/>
          </w:tcPr>
          <w:p w:rsidR="004E2AA4" w:rsidRPr="004E2AA4" w:rsidRDefault="00CA62CA" w:rsidP="00D249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[</w:t>
            </w:r>
            <w:r w:rsidR="004E2AA4">
              <w:t>Inserir</w:t>
            </w:r>
            <w:proofErr w:type="gramEnd"/>
            <w:r w:rsidR="004E2AA4">
              <w:t xml:space="preserve"> nº do aviso Diário da </w:t>
            </w:r>
            <w:proofErr w:type="spellStart"/>
            <w:r w:rsidR="004E2AA4">
              <w:t>Républica</w:t>
            </w:r>
            <w:proofErr w:type="spellEnd"/>
            <w:r w:rsidR="004E2AA4">
              <w:t xml:space="preserve"> ou BEP ou </w:t>
            </w:r>
            <w:r w:rsidR="004E2AA4" w:rsidRPr="004E2AA4">
              <w:t>EURAXESS</w:t>
            </w:r>
            <w:r>
              <w:t>]</w:t>
            </w:r>
          </w:p>
        </w:tc>
      </w:tr>
      <w:tr w:rsidR="004E2AA4" w:rsidRPr="004E2AA4" w:rsidTr="00756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rPr>
                <w:lang w:val="en-US"/>
              </w:rPr>
            </w:pPr>
            <w:proofErr w:type="spellStart"/>
            <w:r w:rsidRPr="004E2AA4">
              <w:rPr>
                <w:lang w:val="en-US"/>
              </w:rPr>
              <w:t>Área</w:t>
            </w:r>
            <w:proofErr w:type="spellEnd"/>
            <w:r w:rsidRPr="004E2AA4">
              <w:rPr>
                <w:lang w:val="en-US"/>
              </w:rPr>
              <w:t xml:space="preserve"> </w:t>
            </w:r>
            <w:proofErr w:type="spellStart"/>
            <w:r w:rsidRPr="004E2AA4">
              <w:rPr>
                <w:lang w:val="en-US"/>
              </w:rPr>
              <w:t>científica</w:t>
            </w:r>
            <w:proofErr w:type="spellEnd"/>
            <w:r w:rsidRPr="004E2AA4">
              <w:rPr>
                <w:lang w:val="en-US"/>
              </w:rPr>
              <w:t xml:space="preserve"> do </w:t>
            </w:r>
            <w:proofErr w:type="spellStart"/>
            <w:r w:rsidRPr="004E2AA4">
              <w:rPr>
                <w:lang w:val="en-US"/>
              </w:rPr>
              <w:t>concurso</w:t>
            </w:r>
            <w:proofErr w:type="spellEnd"/>
          </w:p>
        </w:tc>
        <w:tc>
          <w:tcPr>
            <w:tcW w:w="6690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E2AA4">
              <w:t>[Inserir</w:t>
            </w:r>
            <w:proofErr w:type="gramEnd"/>
            <w:r w:rsidRPr="004E2AA4">
              <w:t xml:space="preserve"> área científica e, se aplicável, áreas afins]</w:t>
            </w:r>
          </w:p>
        </w:tc>
      </w:tr>
      <w:tr w:rsidR="004E2AA4" w:rsidRPr="0077054D" w:rsidTr="00756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rPr>
                <w:lang w:val="en-US"/>
              </w:rPr>
            </w:pPr>
            <w:proofErr w:type="spellStart"/>
            <w:r w:rsidRPr="004E2AA4">
              <w:rPr>
                <w:lang w:val="en-US"/>
              </w:rPr>
              <w:t>Contacto</w:t>
            </w:r>
            <w:proofErr w:type="spellEnd"/>
          </w:p>
        </w:tc>
        <w:tc>
          <w:tcPr>
            <w:tcW w:w="6690" w:type="dxa"/>
          </w:tcPr>
          <w:p w:rsidR="004E2AA4" w:rsidRPr="004E2AA4" w:rsidRDefault="004E2AA4" w:rsidP="00D249B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E2AA4">
              <w:rPr>
                <w:lang w:val="en-US"/>
              </w:rPr>
              <w:t>[</w:t>
            </w:r>
            <w:proofErr w:type="gramStart"/>
            <w:r w:rsidRPr="004E2AA4">
              <w:rPr>
                <w:lang w:val="en-US"/>
              </w:rPr>
              <w:t>Email]  |</w:t>
            </w:r>
            <w:proofErr w:type="gramEnd"/>
            <w:r w:rsidRPr="004E2AA4">
              <w:rPr>
                <w:lang w:val="en-US"/>
              </w:rPr>
              <w:t xml:space="preserve">  [</w:t>
            </w:r>
            <w:proofErr w:type="spellStart"/>
            <w:r w:rsidRPr="004E2AA4">
              <w:rPr>
                <w:lang w:val="en-US"/>
              </w:rPr>
              <w:t>Telefone</w:t>
            </w:r>
            <w:proofErr w:type="spellEnd"/>
            <w:r w:rsidRPr="004E2AA4">
              <w:rPr>
                <w:lang w:val="en-US"/>
              </w:rPr>
              <w:t xml:space="preserve">]  </w:t>
            </w:r>
          </w:p>
        </w:tc>
      </w:tr>
      <w:tr w:rsidR="00B969B2" w:rsidRPr="0077054D" w:rsidTr="00756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:rsidR="00B969B2" w:rsidRPr="004E2AA4" w:rsidRDefault="00B969B2" w:rsidP="00D249B4">
            <w:pPr>
              <w:spacing w:after="160" w:line="259" w:lineRule="auto"/>
              <w:jc w:val="both"/>
              <w:rPr>
                <w:lang w:val="en-US"/>
              </w:rPr>
            </w:pPr>
            <w:proofErr w:type="spellStart"/>
            <w:r w:rsidRPr="00B969B2">
              <w:rPr>
                <w:lang w:val="en-US"/>
              </w:rPr>
              <w:t>Identificadores</w:t>
            </w:r>
            <w:proofErr w:type="spellEnd"/>
            <w:r w:rsidRPr="00B969B2">
              <w:rPr>
                <w:lang w:val="en-US"/>
              </w:rPr>
              <w:t xml:space="preserve"> </w:t>
            </w:r>
            <w:proofErr w:type="spellStart"/>
            <w:r w:rsidRPr="00B969B2">
              <w:rPr>
                <w:lang w:val="en-US"/>
              </w:rPr>
              <w:t>Digitais</w:t>
            </w:r>
            <w:proofErr w:type="spellEnd"/>
          </w:p>
        </w:tc>
        <w:tc>
          <w:tcPr>
            <w:tcW w:w="6690" w:type="dxa"/>
          </w:tcPr>
          <w:p w:rsidR="00B969B2" w:rsidRPr="004E2AA4" w:rsidRDefault="00B969B2" w:rsidP="00D249B4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E2AA4">
              <w:rPr>
                <w:lang w:val="en-US"/>
              </w:rPr>
              <w:t xml:space="preserve">[ORCID / </w:t>
            </w:r>
            <w:proofErr w:type="spellStart"/>
            <w:r w:rsidRPr="004E2AA4">
              <w:rPr>
                <w:lang w:val="en-US"/>
              </w:rPr>
              <w:t>Ciência</w:t>
            </w:r>
            <w:proofErr w:type="spellEnd"/>
            <w:r w:rsidRPr="004E2AA4">
              <w:rPr>
                <w:lang w:val="en-US"/>
              </w:rPr>
              <w:t xml:space="preserve"> ID / Scopus / Web of Science]</w:t>
            </w:r>
          </w:p>
        </w:tc>
      </w:tr>
    </w:tbl>
    <w:p w:rsidR="004E2AA4" w:rsidRDefault="004E2AA4" w:rsidP="00D249B4">
      <w:pPr>
        <w:jc w:val="both"/>
        <w:rPr>
          <w:lang w:val="en-US"/>
        </w:rPr>
      </w:pPr>
    </w:p>
    <w:sdt>
      <w:sdtPr>
        <w:rPr>
          <w:rFonts w:eastAsiaTheme="minorHAnsi"/>
          <w:caps w:val="0"/>
          <w:color w:val="auto"/>
          <w:spacing w:val="0"/>
          <w:sz w:val="20"/>
          <w:szCs w:val="20"/>
        </w:rPr>
        <w:id w:val="-209532169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:rsidR="004E2AA4" w:rsidRDefault="004E2AA4" w:rsidP="00D249B4">
          <w:pPr>
            <w:pStyle w:val="Cabealhodondice"/>
            <w:jc w:val="both"/>
          </w:pPr>
          <w:r>
            <w:t>Conteúdo</w:t>
          </w:r>
        </w:p>
        <w:p w:rsidR="0021408B" w:rsidRDefault="004E2AA4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637085" w:history="1">
            <w:r w:rsidR="0021408B" w:rsidRPr="0004423E">
              <w:rPr>
                <w:rStyle w:val="Hiperligao"/>
                <w:noProof/>
              </w:rPr>
              <w:t>1. Síntese profissional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_Toc224637085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2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86" w:history="1">
            <w:r w:rsidR="0021408B" w:rsidRPr="0004423E">
              <w:rPr>
                <w:rStyle w:val="Hiperligao"/>
                <w:noProof/>
              </w:rPr>
              <w:t>2. Habilitações académicas e qualificações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_Toc224637086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2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87" w:history="1">
            <w:r w:rsidR="0021408B" w:rsidRPr="0004423E">
              <w:rPr>
                <w:rStyle w:val="Hiperligao"/>
                <w:noProof/>
              </w:rPr>
              <w:t>3. Situação profissional atual e percurso institucional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_Toc224637087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2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88" w:history="1">
            <w:r w:rsidR="0021408B" w:rsidRPr="0004423E">
              <w:rPr>
                <w:rStyle w:val="Hiperligao"/>
                <w:noProof/>
              </w:rPr>
              <w:t>4. Produção científica e tecnológica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_Toc224637088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2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89" w:history="1">
            <w:r w:rsidR="0021408B" w:rsidRPr="0004423E">
              <w:rPr>
                <w:rStyle w:val="Hiperligao"/>
                <w:noProof/>
              </w:rPr>
              <w:t>5. Capacidade de execução e coordenação de atividades científicas e tecnológicas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_Toc224637089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3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90" w:history="1">
            <w:r w:rsidR="0021408B" w:rsidRPr="0004423E">
              <w:rPr>
                <w:rStyle w:val="Hiperligao"/>
                <w:noProof/>
              </w:rPr>
              <w:t>6. Orientação científica e formação avançada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_Toc224637090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3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91" w:history="1">
            <w:r w:rsidR="0021408B" w:rsidRPr="0004423E">
              <w:rPr>
                <w:rStyle w:val="Hiperligao"/>
                <w:noProof/>
              </w:rPr>
              <w:t>7. Participação em órgãos de gestão científica e tecnológica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_Toc224637091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3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92" w:history="1">
            <w:r w:rsidR="0021408B" w:rsidRPr="0004423E">
              <w:rPr>
                <w:rStyle w:val="Hiperligao"/>
                <w:noProof/>
              </w:rPr>
              <w:t>8. Valorização, transferência e difusão do conhecimento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_Toc224637092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3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93" w:history="1">
            <w:r w:rsidR="0021408B" w:rsidRPr="0004423E">
              <w:rPr>
                <w:rStyle w:val="Hiperligao"/>
                <w:noProof/>
              </w:rPr>
              <w:t>9. Projeto de investigação a desenvolver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_Toc224637093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4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94" w:history="1">
            <w:r w:rsidR="0021408B" w:rsidRPr="0004423E">
              <w:rPr>
                <w:rStyle w:val="Hiperligao"/>
                <w:noProof/>
              </w:rPr>
              <w:t>10. Indicadores selecionados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_Toc224637094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4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21408B" w:rsidRDefault="00B969B2">
          <w:pPr>
            <w:pStyle w:val="ndice1"/>
            <w:tabs>
              <w:tab w:val="right" w:leader="dot" w:pos="8494"/>
            </w:tabs>
            <w:rPr>
              <w:noProof/>
              <w:lang w:eastAsia="pt-PT"/>
            </w:rPr>
          </w:pPr>
          <w:hyperlink w:anchor="_Toc224637095" w:history="1">
            <w:r w:rsidR="0021408B" w:rsidRPr="0004423E">
              <w:rPr>
                <w:rStyle w:val="Hiperligao"/>
                <w:noProof/>
              </w:rPr>
              <w:t>11. Declaração final</w:t>
            </w:r>
            <w:r w:rsidR="0021408B">
              <w:rPr>
                <w:noProof/>
                <w:webHidden/>
              </w:rPr>
              <w:tab/>
            </w:r>
            <w:r w:rsidR="0021408B">
              <w:rPr>
                <w:noProof/>
                <w:webHidden/>
              </w:rPr>
              <w:fldChar w:fldCharType="begin"/>
            </w:r>
            <w:r w:rsidR="0021408B">
              <w:rPr>
                <w:noProof/>
                <w:webHidden/>
              </w:rPr>
              <w:instrText xml:space="preserve"> PAGEREF _Toc224637095 \h </w:instrText>
            </w:r>
            <w:r w:rsidR="0021408B">
              <w:rPr>
                <w:noProof/>
                <w:webHidden/>
              </w:rPr>
            </w:r>
            <w:r w:rsidR="0021408B">
              <w:rPr>
                <w:noProof/>
                <w:webHidden/>
              </w:rPr>
              <w:fldChar w:fldCharType="separate"/>
            </w:r>
            <w:r w:rsidR="0021408B">
              <w:rPr>
                <w:noProof/>
                <w:webHidden/>
              </w:rPr>
              <w:t>5</w:t>
            </w:r>
            <w:r w:rsidR="0021408B">
              <w:rPr>
                <w:noProof/>
                <w:webHidden/>
              </w:rPr>
              <w:fldChar w:fldCharType="end"/>
            </w:r>
          </w:hyperlink>
        </w:p>
        <w:p w:rsidR="004E2AA4" w:rsidRDefault="004E2AA4" w:rsidP="00D249B4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4E2AA4" w:rsidRDefault="004E2AA4" w:rsidP="00D249B4">
      <w:pPr>
        <w:jc w:val="both"/>
        <w:rPr>
          <w:lang w:val="en-US"/>
        </w:rPr>
      </w:pPr>
      <w:r>
        <w:rPr>
          <w:lang w:val="en-US"/>
        </w:rPr>
        <w:br w:type="page"/>
      </w:r>
    </w:p>
    <w:p w:rsidR="004E2AA4" w:rsidRDefault="004E2AA4" w:rsidP="00D249B4">
      <w:pPr>
        <w:jc w:val="both"/>
        <w:rPr>
          <w:lang w:val="en-US"/>
        </w:rPr>
      </w:pPr>
    </w:p>
    <w:p w:rsidR="004E2AA4" w:rsidRPr="004E2AA4" w:rsidRDefault="004E2AA4" w:rsidP="00D249B4">
      <w:pPr>
        <w:pStyle w:val="Ttulo1"/>
        <w:jc w:val="both"/>
      </w:pPr>
      <w:bookmarkStart w:id="0" w:name="_Toc224637085"/>
      <w:r w:rsidRPr="004E2AA4">
        <w:t>1. Síntese profissional</w:t>
      </w:r>
      <w:bookmarkEnd w:id="0"/>
    </w:p>
    <w:p w:rsidR="004E2AA4" w:rsidRPr="004E2AA4" w:rsidRDefault="004E2AA4" w:rsidP="00D249B4">
      <w:pPr>
        <w:jc w:val="both"/>
      </w:pPr>
      <w:r w:rsidRPr="004E2AA4">
        <w:rPr>
          <w:b/>
        </w:rPr>
        <w:t xml:space="preserve">Resumo executivo (8-12 linhas): </w:t>
      </w:r>
      <w:r w:rsidRPr="004E2AA4">
        <w:t>descreva o seu perfil científico, a especialização, a experiência mais relevante, o posicionamento na área, os contributos distintivos e a adequação ao posto de trabalho. Foque-se no encaixe com a missão do INIAV e com a área científica do concurso.</w:t>
      </w:r>
    </w:p>
    <w:p w:rsid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1" w:name="_Toc224637086"/>
      <w:r w:rsidRPr="004E2AA4">
        <w:t>2. Habilitações académicas e qualificações</w:t>
      </w:r>
      <w:bookmarkEnd w:id="1"/>
    </w:p>
    <w:p w:rsidR="004E2AA4" w:rsidRPr="004E2AA4" w:rsidRDefault="004E2AA4" w:rsidP="00D249B4">
      <w:pPr>
        <w:jc w:val="both"/>
      </w:pPr>
      <w:r w:rsidRPr="004E2AA4">
        <w:t xml:space="preserve">• </w:t>
      </w:r>
      <w:r w:rsidRPr="004E2AA4">
        <w:rPr>
          <w:b/>
        </w:rPr>
        <w:t xml:space="preserve">Incluir: </w:t>
      </w:r>
      <w:r w:rsidRPr="004E2AA4">
        <w:t>Listar grau académico, instituição, país, área científica, classificação e data de conclusão.</w:t>
      </w:r>
    </w:p>
    <w:p w:rsidR="004E2AA4" w:rsidRPr="004E2AA4" w:rsidRDefault="004E2AA4" w:rsidP="00D249B4">
      <w:pPr>
        <w:jc w:val="both"/>
      </w:pPr>
      <w:r w:rsidRPr="004E2AA4">
        <w:t xml:space="preserve">• </w:t>
      </w:r>
      <w:r w:rsidRPr="004E2AA4">
        <w:rPr>
          <w:b/>
        </w:rPr>
        <w:t xml:space="preserve">Atenção: </w:t>
      </w:r>
      <w:r w:rsidRPr="004E2AA4">
        <w:t>Indicar reconhecimento de grau estrangeiro, quando aplicável, com entidade, data e referência do ato.</w:t>
      </w:r>
    </w:p>
    <w:p w:rsidR="004E2AA4" w:rsidRDefault="004E2AA4" w:rsidP="00D249B4">
      <w:pPr>
        <w:jc w:val="both"/>
      </w:pPr>
      <w:r w:rsidRPr="004E2AA4">
        <w:t>• Para investigador-coordenador, indicar habilitação/agregação ou equivalente legalmente atendível, quando exigível.</w:t>
      </w:r>
    </w:p>
    <w:p w:rsid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2" w:name="_Toc224637087"/>
      <w:r w:rsidRPr="004E2AA4">
        <w:t>3. Situação profissional atual e percurso institucional</w:t>
      </w:r>
      <w:bookmarkEnd w:id="2"/>
    </w:p>
    <w:p w:rsidR="004E2AA4" w:rsidRPr="004E2AA4" w:rsidRDefault="004E2AA4" w:rsidP="00D249B4">
      <w:pPr>
        <w:jc w:val="both"/>
      </w:pPr>
      <w:r w:rsidRPr="004E2AA4">
        <w:t>• Posição atual, instituição, unidade/laboratório, tipo de vínculo, regime de trabalho e datas.</w:t>
      </w:r>
    </w:p>
    <w:p w:rsidR="004E2AA4" w:rsidRPr="004E2AA4" w:rsidRDefault="004E2AA4" w:rsidP="00D249B4">
      <w:pPr>
        <w:jc w:val="both"/>
      </w:pPr>
      <w:r w:rsidRPr="004E2AA4">
        <w:t>• Experiência profissional anterior relevante para a área do concurso, por ordem cronológica inversa.</w:t>
      </w:r>
    </w:p>
    <w:p w:rsidR="004E2AA4" w:rsidRPr="004E2AA4" w:rsidRDefault="004E2AA4" w:rsidP="00D249B4">
      <w:pPr>
        <w:jc w:val="both"/>
      </w:pPr>
      <w:r w:rsidRPr="004E2AA4">
        <w:t>• Responsabilidades funcionais, coordenação de linhas de trabalho, gestão de infraestruturas e equipas.</w:t>
      </w:r>
    </w:p>
    <w:p w:rsid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3" w:name="_Toc224637088"/>
      <w:r w:rsidRPr="004E2AA4">
        <w:t>4. Produção científica e tecnológica</w:t>
      </w:r>
      <w:bookmarkEnd w:id="3"/>
    </w:p>
    <w:p w:rsidR="004E2AA4" w:rsidRPr="00D249B4" w:rsidRDefault="004E2AA4" w:rsidP="00D249B4">
      <w:pPr>
        <w:pStyle w:val="Citao"/>
        <w:spacing w:before="0"/>
        <w:jc w:val="both"/>
        <w:rPr>
          <w:sz w:val="20"/>
        </w:rPr>
      </w:pPr>
      <w:r w:rsidRPr="00D249B4">
        <w:rPr>
          <w:sz w:val="20"/>
        </w:rPr>
        <w:t>Esta é a secção nuclear. Não basta enumerar; selecione, organize e evidencie relevância, originalidade, atualidade e impacto.</w:t>
      </w:r>
    </w:p>
    <w:p w:rsidR="004E2AA4" w:rsidRPr="004E2AA4" w:rsidRDefault="004E2AA4" w:rsidP="00D249B4">
      <w:pPr>
        <w:jc w:val="both"/>
      </w:pPr>
      <w:r w:rsidRPr="004E2AA4">
        <w:t>• Apresentar lista completa de publicações com normalização consistente.</w:t>
      </w:r>
    </w:p>
    <w:p w:rsidR="001C0FF8" w:rsidRPr="004E2AA4" w:rsidRDefault="004E2AA4" w:rsidP="001C0FF8">
      <w:pPr>
        <w:jc w:val="both"/>
      </w:pPr>
      <w:r w:rsidRPr="004E2AA4">
        <w:t>• Destacar 5 a 10 trabalhos mais representativos da sua contribuição científica, com breve nota de contexto e impacto.</w:t>
      </w:r>
      <w:r w:rsidR="001C0FF8">
        <w:t xml:space="preserve"> </w:t>
      </w:r>
    </w:p>
    <w:p w:rsidR="004E2AA4" w:rsidRPr="004E2AA4" w:rsidRDefault="004E2AA4" w:rsidP="00D249B4">
      <w:pPr>
        <w:jc w:val="both"/>
      </w:pPr>
      <w:r w:rsidRPr="004E2AA4">
        <w:t>• Separar por tipologia: artigos, revisões, capítulos, livros, atas, relatórios técnicos, normas, métodos laboratoriais, bases de dados, software, patentes.</w:t>
      </w:r>
    </w:p>
    <w:p w:rsidR="004E2AA4" w:rsidRPr="004E2AA4" w:rsidRDefault="004E2AA4" w:rsidP="00D249B4">
      <w:pPr>
        <w:jc w:val="both"/>
      </w:pPr>
      <w:r w:rsidRPr="004E2AA4">
        <w:t>• Indicar métricas apenas como apoio e não como substituto do mérito qualitativo: citações, h-</w:t>
      </w:r>
      <w:proofErr w:type="spellStart"/>
      <w:r w:rsidRPr="004E2AA4">
        <w:t>index</w:t>
      </w:r>
      <w:proofErr w:type="spellEnd"/>
      <w:r w:rsidRPr="004E2AA4">
        <w:t>, quartil, fator de impacto, percentil, downloads, adoção de método.</w:t>
      </w:r>
    </w:p>
    <w:p w:rsidR="004E2AA4" w:rsidRPr="004E2AA4" w:rsidRDefault="004E2AA4" w:rsidP="00D249B4">
      <w:pPr>
        <w:jc w:val="both"/>
      </w:pPr>
      <w:r w:rsidRPr="004E2AA4">
        <w:t xml:space="preserve">• Sublinhar ligação da produção </w:t>
      </w:r>
      <w:r w:rsidR="00D249B4">
        <w:t xml:space="preserve">científica </w:t>
      </w:r>
      <w:r w:rsidRPr="004E2AA4">
        <w:t>à área científica do concurso e à missão do INIAV.</w:t>
      </w:r>
    </w:p>
    <w:p w:rsidR="004E2AA4" w:rsidRP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4" w:name="_Toc224637089"/>
      <w:r w:rsidRPr="004E2AA4">
        <w:lastRenderedPageBreak/>
        <w:t>5. Capacidade de execução e coordenação de atividades científicas e tecnológicas</w:t>
      </w:r>
      <w:bookmarkEnd w:id="4"/>
    </w:p>
    <w:p w:rsidR="004E2AA4" w:rsidRPr="004E2AA4" w:rsidRDefault="004E2AA4" w:rsidP="00D249B4">
      <w:pPr>
        <w:jc w:val="both"/>
      </w:pPr>
      <w:r w:rsidRPr="004E2AA4">
        <w:t xml:space="preserve">• </w:t>
      </w:r>
      <w:r w:rsidR="00B969B2" w:rsidRPr="00B969B2">
        <w:t>Projetos competitivos nacionais e internacionais: título, referência, financiador, papel desempenhado (coordenador, responsável na instituição, membro), montante, duração e resultados.</w:t>
      </w:r>
    </w:p>
    <w:p w:rsidR="004E2AA4" w:rsidRPr="004E2AA4" w:rsidRDefault="004E2AA4" w:rsidP="00D249B4">
      <w:pPr>
        <w:jc w:val="both"/>
      </w:pPr>
      <w:r w:rsidRPr="004E2AA4">
        <w:t>• Captação de financiamento: candidaturas submetidas, aprovadas, taxa de sucesso e volume global captado.</w:t>
      </w:r>
    </w:p>
    <w:p w:rsidR="004E2AA4" w:rsidRPr="004E2AA4" w:rsidRDefault="004E2AA4" w:rsidP="00D249B4">
      <w:pPr>
        <w:jc w:val="both"/>
      </w:pPr>
      <w:r w:rsidRPr="004E2AA4">
        <w:t>• Coordenação de equipas, linhas temáticas, plataformas laboratoriais, coleções biológicas, ensaios de campo, infraestruturas ou redes.</w:t>
      </w:r>
    </w:p>
    <w:p w:rsidR="004E2AA4" w:rsidRPr="004E2AA4" w:rsidRDefault="004E2AA4" w:rsidP="00D249B4">
      <w:pPr>
        <w:jc w:val="both"/>
      </w:pPr>
      <w:r w:rsidRPr="004E2AA4">
        <w:t xml:space="preserve">• Contributos para políticas públicas, programas estratégicos, vigilância, segurança alimentar, </w:t>
      </w:r>
      <w:r>
        <w:t>saúde</w:t>
      </w:r>
      <w:r w:rsidRPr="004E2AA4">
        <w:t xml:space="preserve"> animal/vegetal, recursos genéticos ou inovação aplicada, quando relevante.</w:t>
      </w:r>
    </w:p>
    <w:p w:rsid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5" w:name="_Toc224637090"/>
      <w:r w:rsidRPr="004E2AA4">
        <w:t>6. Orientação científica e formação avançada</w:t>
      </w:r>
      <w:bookmarkEnd w:id="5"/>
    </w:p>
    <w:p w:rsidR="004E2AA4" w:rsidRPr="004E2AA4" w:rsidRDefault="004E2AA4" w:rsidP="00D249B4">
      <w:pPr>
        <w:jc w:val="both"/>
      </w:pPr>
      <w:r w:rsidRPr="004E2AA4">
        <w:t>• Orientação e coorientação de teses de doutoramento, dissertações de mestrado, estágios, bolsas, trainees e técnicos.</w:t>
      </w:r>
    </w:p>
    <w:p w:rsidR="004E2AA4" w:rsidRPr="004E2AA4" w:rsidRDefault="004E2AA4" w:rsidP="00D249B4">
      <w:pPr>
        <w:jc w:val="both"/>
      </w:pPr>
      <w:r w:rsidRPr="004E2AA4">
        <w:t>• Participação em júris académicos e científicos.</w:t>
      </w:r>
    </w:p>
    <w:p w:rsidR="004E2AA4" w:rsidRPr="004E2AA4" w:rsidRDefault="004E2AA4" w:rsidP="00D249B4">
      <w:pPr>
        <w:jc w:val="both"/>
      </w:pPr>
      <w:r w:rsidRPr="004E2AA4">
        <w:t xml:space="preserve">• Atividade formativa ministrada: cursos avançados, workshops, formação especializada, </w:t>
      </w:r>
      <w:r>
        <w:t>programas</w:t>
      </w:r>
      <w:r w:rsidRPr="004E2AA4">
        <w:t xml:space="preserve"> doutorais.</w:t>
      </w:r>
    </w:p>
    <w:p w:rsidR="004E2AA4" w:rsidRPr="004E2AA4" w:rsidRDefault="004E2AA4" w:rsidP="00D249B4">
      <w:pPr>
        <w:jc w:val="both"/>
      </w:pPr>
      <w:r w:rsidRPr="004E2AA4">
        <w:t>• Descrever resultados objetivos: graus concluídos, integração de jovens investigadores, progressão de carreira dos orientandos.</w:t>
      </w:r>
    </w:p>
    <w:p w:rsid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6" w:name="_Toc224637091"/>
      <w:r w:rsidRPr="004E2AA4">
        <w:t>7. Participação em órgãos de gestão científica e tecnológica</w:t>
      </w:r>
      <w:bookmarkEnd w:id="6"/>
    </w:p>
    <w:p w:rsidR="004E2AA4" w:rsidRPr="004E2AA4" w:rsidRDefault="004E2AA4" w:rsidP="00D249B4">
      <w:pPr>
        <w:jc w:val="both"/>
      </w:pPr>
      <w:r w:rsidRPr="004E2AA4">
        <w:t>• Cargos em conselhos científicos, comissões técnicas, comités de ética, comissões de biossegurança, editoriais ou de avaliação.</w:t>
      </w:r>
    </w:p>
    <w:p w:rsidR="004E2AA4" w:rsidRPr="004E2AA4" w:rsidRDefault="004E2AA4" w:rsidP="00D249B4">
      <w:pPr>
        <w:jc w:val="both"/>
      </w:pPr>
      <w:r w:rsidRPr="004E2AA4">
        <w:t>• Funções de direção ou coordenação de unidade, laboratório, polo, coleção, serviço científico ou infraestrutura.</w:t>
      </w:r>
    </w:p>
    <w:p w:rsidR="004E2AA4" w:rsidRPr="004E2AA4" w:rsidRDefault="004E2AA4" w:rsidP="00D249B4">
      <w:pPr>
        <w:jc w:val="both"/>
      </w:pPr>
      <w:r w:rsidRPr="004E2AA4">
        <w:t>• Responsabilidades de gestão com impacto mensurável: processos, qualidade, acreditação, planeamento, aquisição de equipamento, organização de equipas.</w:t>
      </w:r>
    </w:p>
    <w:p w:rsidR="004E2AA4" w:rsidRDefault="004E2AA4" w:rsidP="00D249B4">
      <w:pPr>
        <w:jc w:val="both"/>
      </w:pPr>
    </w:p>
    <w:p w:rsidR="004E2AA4" w:rsidRPr="004E2AA4" w:rsidRDefault="004E2AA4" w:rsidP="00D249B4">
      <w:pPr>
        <w:pStyle w:val="Ttulo1"/>
        <w:jc w:val="both"/>
      </w:pPr>
      <w:bookmarkStart w:id="7" w:name="_Toc224637092"/>
      <w:r w:rsidRPr="004E2AA4">
        <w:t>8. Valorização, transferência e difusão do conhecimento</w:t>
      </w:r>
      <w:bookmarkEnd w:id="7"/>
    </w:p>
    <w:p w:rsidR="004E2AA4" w:rsidRPr="004E2AA4" w:rsidRDefault="004E2AA4" w:rsidP="00D249B4">
      <w:pPr>
        <w:jc w:val="both"/>
      </w:pPr>
      <w:r w:rsidRPr="004E2AA4">
        <w:t>• Prestação de serviços especializados, consultoria, pareceres técnico-científicos e apoio a entidades públicas ou privadas.</w:t>
      </w:r>
    </w:p>
    <w:p w:rsidR="004E2AA4" w:rsidRPr="004E2AA4" w:rsidRDefault="004E2AA4" w:rsidP="00D249B4">
      <w:pPr>
        <w:jc w:val="both"/>
      </w:pPr>
      <w:r w:rsidRPr="004E2AA4">
        <w:t>• Protocolos com empresas, associações setoriais, entidades reguladoras, laboratórios e redes nacionais/internacionais.</w:t>
      </w:r>
    </w:p>
    <w:p w:rsidR="004E2AA4" w:rsidRPr="004E2AA4" w:rsidRDefault="004E2AA4" w:rsidP="00D249B4">
      <w:pPr>
        <w:jc w:val="both"/>
      </w:pPr>
      <w:r w:rsidRPr="004E2AA4">
        <w:t>• Transferência de tecnologia, inovação, propriedade intelectual, escalonamento de métodos e aplicações.</w:t>
      </w:r>
    </w:p>
    <w:p w:rsidR="004E2AA4" w:rsidRPr="004E2AA4" w:rsidRDefault="004E2AA4" w:rsidP="00D249B4">
      <w:pPr>
        <w:jc w:val="both"/>
      </w:pPr>
      <w:r w:rsidRPr="004E2AA4">
        <w:t>• Comunicação de ciência e extensão: ações com produtores, técnicos, decisores, escolas, media e público em geral.</w:t>
      </w:r>
    </w:p>
    <w:p w:rsidR="004E2AA4" w:rsidRDefault="004E2AA4" w:rsidP="00D249B4">
      <w:pPr>
        <w:jc w:val="both"/>
      </w:pPr>
    </w:p>
    <w:p w:rsidR="00D249B4" w:rsidRPr="00D249B4" w:rsidRDefault="00D249B4" w:rsidP="00D249B4">
      <w:pPr>
        <w:pStyle w:val="Ttulo1"/>
        <w:jc w:val="both"/>
      </w:pPr>
      <w:bookmarkStart w:id="8" w:name="_Toc224637093"/>
      <w:r w:rsidRPr="00D249B4">
        <w:t>9. Projeto de investigação a desenvolver</w:t>
      </w:r>
      <w:bookmarkEnd w:id="8"/>
    </w:p>
    <w:p w:rsidR="00D249B4" w:rsidRPr="00D249B4" w:rsidRDefault="00D249B4" w:rsidP="00D249B4">
      <w:pPr>
        <w:pStyle w:val="Citao"/>
        <w:spacing w:before="0"/>
        <w:jc w:val="both"/>
        <w:rPr>
          <w:sz w:val="20"/>
        </w:rPr>
      </w:pPr>
      <w:r w:rsidRPr="00D249B4">
        <w:rPr>
          <w:sz w:val="20"/>
        </w:rPr>
        <w:t>Preencher apenas quando o aviso de abertura exigir projeto.</w:t>
      </w:r>
      <w:r w:rsidR="001D299A">
        <w:rPr>
          <w:sz w:val="20"/>
        </w:rPr>
        <w:t xml:space="preserve"> Caso contrário, eliminar </w:t>
      </w:r>
      <w:r w:rsidR="00B969B2">
        <w:rPr>
          <w:sz w:val="20"/>
        </w:rPr>
        <w:t>esta secção</w:t>
      </w:r>
      <w:r w:rsidR="001D299A">
        <w:rPr>
          <w:sz w:val="20"/>
        </w:rPr>
        <w:t xml:space="preserve">. </w:t>
      </w:r>
    </w:p>
    <w:p w:rsidR="00D249B4" w:rsidRPr="00D249B4" w:rsidRDefault="00D249B4" w:rsidP="00D249B4">
      <w:pPr>
        <w:jc w:val="both"/>
      </w:pPr>
      <w:r w:rsidRPr="00D249B4">
        <w:t>• Título e problema científico.</w:t>
      </w:r>
    </w:p>
    <w:p w:rsidR="00D249B4" w:rsidRPr="00D249B4" w:rsidRDefault="00D249B4" w:rsidP="00D249B4">
      <w:pPr>
        <w:jc w:val="both"/>
      </w:pPr>
      <w:r w:rsidRPr="00D249B4">
        <w:t>• Estado da arte e lacuna que o projeto pretende resolver.</w:t>
      </w:r>
    </w:p>
    <w:p w:rsidR="00D249B4" w:rsidRPr="00D249B4" w:rsidRDefault="00D249B4" w:rsidP="00D249B4">
      <w:pPr>
        <w:jc w:val="both"/>
      </w:pPr>
      <w:r w:rsidRPr="00D249B4">
        <w:t>• Objetivos, hipóteses e metodologia.</w:t>
      </w:r>
    </w:p>
    <w:p w:rsidR="00D249B4" w:rsidRPr="00D249B4" w:rsidRDefault="00D249B4" w:rsidP="00D249B4">
      <w:pPr>
        <w:jc w:val="both"/>
      </w:pPr>
      <w:r w:rsidRPr="00D249B4">
        <w:t>• Plano de trabalho com cronograma.</w:t>
      </w:r>
    </w:p>
    <w:p w:rsidR="00D249B4" w:rsidRPr="00D249B4" w:rsidRDefault="00D249B4" w:rsidP="00D249B4">
      <w:pPr>
        <w:jc w:val="both"/>
      </w:pPr>
      <w:r w:rsidRPr="00D249B4">
        <w:t>• Resultados esperados, impacto científico e aplicabilidade ao INIAV.</w:t>
      </w:r>
    </w:p>
    <w:p w:rsidR="00D249B4" w:rsidRPr="00D249B4" w:rsidRDefault="00D249B4" w:rsidP="00D249B4">
      <w:pPr>
        <w:jc w:val="both"/>
      </w:pPr>
      <w:r w:rsidRPr="00D249B4">
        <w:t>• Recursos necessários, riscos e medidas de mitigação.</w:t>
      </w:r>
    </w:p>
    <w:p w:rsidR="00D249B4" w:rsidRPr="00D249B4" w:rsidRDefault="00D249B4" w:rsidP="00D249B4">
      <w:pPr>
        <w:jc w:val="both"/>
      </w:pPr>
      <w:r w:rsidRPr="00D249B4">
        <w:t>• Articulação com a estratégia institucional, infraestruturas existentes e potenciais parceiros.</w:t>
      </w:r>
    </w:p>
    <w:p w:rsidR="00D249B4" w:rsidRDefault="00D249B4" w:rsidP="00D249B4">
      <w:pPr>
        <w:jc w:val="both"/>
      </w:pPr>
    </w:p>
    <w:p w:rsidR="00D249B4" w:rsidRDefault="00D249B4" w:rsidP="00D249B4">
      <w:pPr>
        <w:pStyle w:val="Ttulo1"/>
        <w:jc w:val="both"/>
      </w:pPr>
      <w:bookmarkStart w:id="9" w:name="_Toc224637094"/>
      <w:r w:rsidRPr="00D249B4">
        <w:t>10. Indicadores selecionados</w:t>
      </w:r>
      <w:bookmarkEnd w:id="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59"/>
        <w:gridCol w:w="1949"/>
        <w:gridCol w:w="1949"/>
        <w:gridCol w:w="1947"/>
      </w:tblGrid>
      <w:tr w:rsidR="00D249B4" w:rsidRPr="00D249B4" w:rsidTr="00C124EE">
        <w:trPr>
          <w:jc w:val="center"/>
        </w:trPr>
        <w:tc>
          <w:tcPr>
            <w:tcW w:w="1563" w:type="pct"/>
            <w:shd w:val="clear" w:color="auto" w:fill="D6DFEB"/>
            <w:vAlign w:val="center"/>
          </w:tcPr>
          <w:p w:rsidR="00D249B4" w:rsidRPr="00D249B4" w:rsidRDefault="00D249B4" w:rsidP="00D249B4">
            <w:pPr>
              <w:jc w:val="both"/>
              <w:rPr>
                <w:lang w:val="en-US"/>
              </w:rPr>
            </w:pPr>
            <w:proofErr w:type="spellStart"/>
            <w:r w:rsidRPr="00D249B4">
              <w:rPr>
                <w:b/>
                <w:lang w:val="en-US"/>
              </w:rPr>
              <w:t>Indicador</w:t>
            </w:r>
            <w:proofErr w:type="spellEnd"/>
          </w:p>
        </w:tc>
        <w:tc>
          <w:tcPr>
            <w:tcW w:w="1146" w:type="pct"/>
            <w:shd w:val="clear" w:color="auto" w:fill="D6DFEB"/>
            <w:vAlign w:val="center"/>
          </w:tcPr>
          <w:p w:rsidR="00D249B4" w:rsidRPr="00D249B4" w:rsidRDefault="00D249B4" w:rsidP="00D249B4">
            <w:pPr>
              <w:jc w:val="both"/>
              <w:rPr>
                <w:lang w:val="en-US"/>
              </w:rPr>
            </w:pPr>
            <w:r w:rsidRPr="00D249B4">
              <w:rPr>
                <w:b/>
                <w:lang w:val="en-US"/>
              </w:rPr>
              <w:t>Valor</w:t>
            </w:r>
          </w:p>
        </w:tc>
        <w:tc>
          <w:tcPr>
            <w:tcW w:w="1146" w:type="pct"/>
            <w:shd w:val="clear" w:color="auto" w:fill="D6DFEB"/>
            <w:vAlign w:val="center"/>
          </w:tcPr>
          <w:p w:rsidR="00D249B4" w:rsidRPr="00D249B4" w:rsidRDefault="00D249B4" w:rsidP="00D249B4">
            <w:pPr>
              <w:jc w:val="both"/>
              <w:rPr>
                <w:lang w:val="en-US"/>
              </w:rPr>
            </w:pPr>
            <w:proofErr w:type="spellStart"/>
            <w:r w:rsidRPr="00D249B4">
              <w:rPr>
                <w:b/>
                <w:lang w:val="en-US"/>
              </w:rPr>
              <w:t>Período</w:t>
            </w:r>
            <w:proofErr w:type="spellEnd"/>
          </w:p>
        </w:tc>
        <w:tc>
          <w:tcPr>
            <w:tcW w:w="1145" w:type="pct"/>
            <w:shd w:val="clear" w:color="auto" w:fill="D6DFEB"/>
            <w:vAlign w:val="center"/>
          </w:tcPr>
          <w:p w:rsidR="00D249B4" w:rsidRPr="00D249B4" w:rsidRDefault="00D249B4" w:rsidP="00D249B4">
            <w:pPr>
              <w:jc w:val="both"/>
              <w:rPr>
                <w:lang w:val="en-US"/>
              </w:rPr>
            </w:pPr>
            <w:proofErr w:type="spellStart"/>
            <w:r w:rsidRPr="00D249B4">
              <w:rPr>
                <w:b/>
                <w:lang w:val="en-US"/>
              </w:rPr>
              <w:t>Observações</w:t>
            </w:r>
            <w:proofErr w:type="spellEnd"/>
          </w:p>
        </w:tc>
      </w:tr>
      <w:tr w:rsidR="00D249B4" w:rsidRPr="00D249B4" w:rsidTr="00C124EE">
        <w:trPr>
          <w:jc w:val="center"/>
        </w:trPr>
        <w:tc>
          <w:tcPr>
            <w:tcW w:w="1563" w:type="pct"/>
            <w:vAlign w:val="center"/>
          </w:tcPr>
          <w:p w:rsidR="00D249B4" w:rsidRPr="00D249B4" w:rsidRDefault="00D249B4" w:rsidP="00D249B4">
            <w:pPr>
              <w:jc w:val="both"/>
            </w:pPr>
            <w:r w:rsidRPr="00D249B4">
              <w:t>[Ex.: artigos Q1 / projetos coordenados / financiamento captado / orientações concluídas]</w:t>
            </w:r>
          </w:p>
        </w:tc>
        <w:tc>
          <w:tcPr>
            <w:tcW w:w="1146" w:type="pct"/>
            <w:vAlign w:val="center"/>
          </w:tcPr>
          <w:p w:rsidR="00D249B4" w:rsidRPr="00EC4623" w:rsidRDefault="00D249B4" w:rsidP="00D249B4">
            <w:pPr>
              <w:jc w:val="both"/>
            </w:pPr>
          </w:p>
        </w:tc>
        <w:tc>
          <w:tcPr>
            <w:tcW w:w="1146" w:type="pct"/>
            <w:vAlign w:val="center"/>
          </w:tcPr>
          <w:p w:rsidR="00D249B4" w:rsidRPr="00EC4623" w:rsidRDefault="00D249B4" w:rsidP="00D249B4">
            <w:pPr>
              <w:jc w:val="both"/>
            </w:pPr>
          </w:p>
        </w:tc>
        <w:tc>
          <w:tcPr>
            <w:tcW w:w="1145" w:type="pct"/>
            <w:vAlign w:val="center"/>
          </w:tcPr>
          <w:p w:rsidR="00D249B4" w:rsidRPr="00EC4623" w:rsidRDefault="00D249B4" w:rsidP="00D249B4">
            <w:pPr>
              <w:jc w:val="both"/>
            </w:pPr>
          </w:p>
        </w:tc>
      </w:tr>
      <w:tr w:rsidR="00D249B4" w:rsidRPr="00D249B4" w:rsidTr="00C124EE">
        <w:trPr>
          <w:jc w:val="center"/>
        </w:trPr>
        <w:tc>
          <w:tcPr>
            <w:tcW w:w="1563" w:type="pct"/>
            <w:vAlign w:val="center"/>
          </w:tcPr>
          <w:p w:rsidR="00D249B4" w:rsidRPr="00D249B4" w:rsidRDefault="00D249B4" w:rsidP="00D249B4">
            <w:pPr>
              <w:jc w:val="both"/>
            </w:pPr>
            <w:r w:rsidRPr="00D249B4">
              <w:t>[Ex.: artigos Q1 / projetos coordenados / financiamento captado / orientações concluídas]</w:t>
            </w:r>
          </w:p>
        </w:tc>
        <w:tc>
          <w:tcPr>
            <w:tcW w:w="1146" w:type="pct"/>
            <w:vAlign w:val="center"/>
          </w:tcPr>
          <w:p w:rsidR="00D249B4" w:rsidRPr="00EC4623" w:rsidRDefault="00D249B4" w:rsidP="00D249B4">
            <w:pPr>
              <w:jc w:val="both"/>
            </w:pPr>
          </w:p>
        </w:tc>
        <w:tc>
          <w:tcPr>
            <w:tcW w:w="1146" w:type="pct"/>
            <w:vAlign w:val="center"/>
          </w:tcPr>
          <w:p w:rsidR="00D249B4" w:rsidRPr="00EC4623" w:rsidRDefault="00D249B4" w:rsidP="00D249B4">
            <w:pPr>
              <w:jc w:val="both"/>
            </w:pPr>
          </w:p>
        </w:tc>
        <w:tc>
          <w:tcPr>
            <w:tcW w:w="1145" w:type="pct"/>
            <w:vAlign w:val="center"/>
          </w:tcPr>
          <w:p w:rsidR="00D249B4" w:rsidRPr="00EC4623" w:rsidRDefault="00D249B4" w:rsidP="00D249B4">
            <w:pPr>
              <w:jc w:val="both"/>
            </w:pPr>
          </w:p>
        </w:tc>
      </w:tr>
    </w:tbl>
    <w:p w:rsidR="00D249B4" w:rsidRDefault="00B969B2" w:rsidP="00D249B4">
      <w:pPr>
        <w:jc w:val="both"/>
        <w:rPr>
          <w:i/>
        </w:rPr>
      </w:pPr>
      <w:r w:rsidRPr="00B969B2">
        <w:rPr>
          <w:i/>
        </w:rPr>
        <w:t>Adicionar linhas</w:t>
      </w:r>
    </w:p>
    <w:p w:rsidR="00B969B2" w:rsidRPr="00B969B2" w:rsidRDefault="00B969B2" w:rsidP="00D249B4">
      <w:pPr>
        <w:jc w:val="both"/>
        <w:rPr>
          <w:i/>
        </w:rPr>
      </w:pPr>
    </w:p>
    <w:p w:rsidR="00D249B4" w:rsidRPr="00D249B4" w:rsidRDefault="00D249B4" w:rsidP="00D249B4">
      <w:pPr>
        <w:pStyle w:val="Ttulo1"/>
      </w:pPr>
      <w:bookmarkStart w:id="10" w:name="_Toc224637095"/>
      <w:r w:rsidRPr="00D249B4">
        <w:t>1</w:t>
      </w:r>
      <w:r w:rsidR="0021408B">
        <w:t>1</w:t>
      </w:r>
      <w:r w:rsidRPr="00D249B4">
        <w:t>. Declaração final</w:t>
      </w:r>
      <w:bookmarkEnd w:id="10"/>
    </w:p>
    <w:p w:rsidR="00D249B4" w:rsidRPr="00D249B4" w:rsidRDefault="00D249B4" w:rsidP="00D249B4">
      <w:pPr>
        <w:jc w:val="both"/>
      </w:pPr>
      <w:r w:rsidRPr="00D249B4">
        <w:t xml:space="preserve">Declaro que as informações constantes do presente </w:t>
      </w:r>
      <w:r w:rsidRPr="0021408B">
        <w:rPr>
          <w:i/>
        </w:rPr>
        <w:t>curriculum vitae</w:t>
      </w:r>
      <w:r w:rsidRPr="00D249B4">
        <w:t xml:space="preserve"> são verdadeiras e podem ser comprovadas pelos documentos apresentados ou por elementos verificáveis em fontes institucionais e científicas.</w:t>
      </w:r>
    </w:p>
    <w:p w:rsidR="00D249B4" w:rsidRDefault="00D249B4" w:rsidP="00D249B4">
      <w:pPr>
        <w:jc w:val="both"/>
        <w:rPr>
          <w:b/>
        </w:rPr>
      </w:pPr>
    </w:p>
    <w:p w:rsidR="00D249B4" w:rsidRDefault="00D249B4" w:rsidP="00D249B4">
      <w:pPr>
        <w:jc w:val="both"/>
      </w:pPr>
      <w:r w:rsidRPr="00D249B4">
        <w:rPr>
          <w:b/>
        </w:rPr>
        <w:t xml:space="preserve">Local e data: </w:t>
      </w:r>
      <w:r w:rsidRPr="00D249B4">
        <w:t>[Inserir]</w:t>
      </w:r>
      <w:r>
        <w:t xml:space="preserve"> </w:t>
      </w:r>
    </w:p>
    <w:p w:rsidR="00D249B4" w:rsidRDefault="00D249B4" w:rsidP="00D249B4">
      <w:pPr>
        <w:jc w:val="both"/>
      </w:pPr>
      <w:r w:rsidRPr="00D249B4">
        <w:rPr>
          <w:b/>
        </w:rPr>
        <w:t xml:space="preserve">Assinatura: </w:t>
      </w:r>
      <w:r w:rsidRPr="00D249B4">
        <w:t>[Inserir]</w:t>
      </w:r>
      <w:bookmarkStart w:id="11" w:name="_GoBack"/>
      <w:bookmarkEnd w:id="11"/>
    </w:p>
    <w:p w:rsidR="00C124EE" w:rsidRDefault="00C124EE" w:rsidP="00D249B4">
      <w:pPr>
        <w:jc w:val="both"/>
      </w:pPr>
    </w:p>
    <w:p w:rsidR="00C124EE" w:rsidRDefault="00C124EE">
      <w:r>
        <w:br w:type="page"/>
      </w:r>
    </w:p>
    <w:p w:rsidR="00C124EE" w:rsidRDefault="00C124EE" w:rsidP="00D249B4">
      <w:pPr>
        <w:jc w:val="both"/>
      </w:pPr>
    </w:p>
    <w:p w:rsidR="00C124EE" w:rsidRPr="00C124EE" w:rsidRDefault="00C124EE" w:rsidP="00DD0A82">
      <w:pPr>
        <w:pStyle w:val="Ttulo3"/>
        <w:rPr>
          <w:rStyle w:val="Forte"/>
          <w:sz w:val="24"/>
        </w:rPr>
      </w:pPr>
      <w:r w:rsidRPr="00C124EE">
        <w:rPr>
          <w:rStyle w:val="Forte"/>
          <w:sz w:val="24"/>
        </w:rPr>
        <w:t>Use esta página apenas como guia interno; pode ser removida antes da submissão.</w:t>
      </w:r>
    </w:p>
    <w:p w:rsidR="00C124EE" w:rsidRPr="00C124EE" w:rsidRDefault="00C124EE" w:rsidP="00DD0A82">
      <w:pPr>
        <w:pStyle w:val="Ttulo2"/>
      </w:pPr>
      <w:r w:rsidRPr="00C124EE">
        <w:t>CHECKLIST DE ADAPTAÇÃO AO AVISO DE ABERTURA</w:t>
      </w:r>
    </w:p>
    <w:p w:rsidR="00C124EE" w:rsidRPr="00C124EE" w:rsidRDefault="00C124EE" w:rsidP="00C124EE">
      <w:pPr>
        <w:pStyle w:val="Textodenotadefim"/>
      </w:pPr>
      <w:r w:rsidRPr="00C124EE">
        <w:t>• A versão final responde diretamente à área científica e ao perfil funcional do concurso.</w:t>
      </w:r>
    </w:p>
    <w:p w:rsidR="00C124EE" w:rsidRPr="00C124EE" w:rsidRDefault="00C124EE" w:rsidP="00C124EE">
      <w:pPr>
        <w:pStyle w:val="Textodenotadefim"/>
      </w:pPr>
      <w:r w:rsidRPr="00C124EE">
        <w:t>• Os critérios e subcritérios do aviso de abertura aparecem refletidos na organização do CV.</w:t>
      </w:r>
    </w:p>
    <w:p w:rsidR="00C124EE" w:rsidRPr="00C124EE" w:rsidRDefault="00C124EE" w:rsidP="00C124EE">
      <w:pPr>
        <w:pStyle w:val="Textodenotadefim"/>
      </w:pPr>
      <w:r w:rsidRPr="00C124EE">
        <w:t>• Os 5-10 outputs mais relevantes estão claramente identificados e contextualizados.</w:t>
      </w:r>
    </w:p>
    <w:p w:rsidR="00C124EE" w:rsidRPr="00C124EE" w:rsidRDefault="00C124EE" w:rsidP="00C124EE">
      <w:pPr>
        <w:pStyle w:val="Textodenotadefim"/>
      </w:pPr>
      <w:r w:rsidRPr="00C124EE">
        <w:t>• Os projetos indicam papel desempenhado, montante, duração e resultados.</w:t>
      </w:r>
    </w:p>
    <w:p w:rsidR="00C124EE" w:rsidRPr="00C124EE" w:rsidRDefault="00C124EE" w:rsidP="00C124EE">
      <w:pPr>
        <w:pStyle w:val="Textodenotadefim"/>
      </w:pPr>
      <w:r w:rsidRPr="00C124EE">
        <w:t>• Há separação entre atividade científica, gestão, orientação e transferência.</w:t>
      </w:r>
    </w:p>
    <w:p w:rsidR="00C124EE" w:rsidRPr="00C124EE" w:rsidRDefault="00C124EE" w:rsidP="00C124EE">
      <w:pPr>
        <w:pStyle w:val="Textodenotadefim"/>
      </w:pPr>
      <w:r w:rsidRPr="00C124EE">
        <w:t>• Todos os factos materiais do CV têm prova documental ou fonte verificável.</w:t>
      </w:r>
    </w:p>
    <w:p w:rsidR="00C124EE" w:rsidRPr="00C124EE" w:rsidRDefault="00C124EE" w:rsidP="00C124EE">
      <w:pPr>
        <w:pStyle w:val="Textodenotadefim"/>
      </w:pPr>
      <w:r w:rsidRPr="00C124EE">
        <w:t>• A língua do CV corresponde ao que o aviso admite ou privilegia.</w:t>
      </w:r>
    </w:p>
    <w:p w:rsidR="00C124EE" w:rsidRPr="00C124EE" w:rsidRDefault="00C124EE" w:rsidP="00C124EE">
      <w:pPr>
        <w:pStyle w:val="Textodenotadefim"/>
      </w:pPr>
      <w:r w:rsidRPr="00C124EE">
        <w:t>• O projeto de investigação foi incluído apenas se o aviso o exigir.</w:t>
      </w:r>
    </w:p>
    <w:p w:rsidR="00C124EE" w:rsidRDefault="00C124EE" w:rsidP="00C124EE">
      <w:pPr>
        <w:pStyle w:val="Textodenotadefim"/>
      </w:pPr>
      <w:r w:rsidRPr="00C124EE">
        <w:t>• O CV foi revisto para eliminar repetições, métricas vazias e enumerações irrelevantes.</w:t>
      </w:r>
    </w:p>
    <w:p w:rsidR="0021408B" w:rsidRDefault="0021408B" w:rsidP="00C124EE">
      <w:pPr>
        <w:pStyle w:val="Textodenotadefim"/>
      </w:pPr>
    </w:p>
    <w:p w:rsidR="0021408B" w:rsidRPr="00D249B4" w:rsidRDefault="00DD0A82" w:rsidP="00DD0A82">
      <w:pPr>
        <w:pStyle w:val="Ttulo2"/>
      </w:pPr>
      <w:r w:rsidRPr="00D249B4">
        <w:t>LISTA DE ANEXOS OU ELEMENTOS COMPROVATIVOS</w:t>
      </w:r>
    </w:p>
    <w:p w:rsidR="0021408B" w:rsidRPr="00D249B4" w:rsidRDefault="0021408B" w:rsidP="00EC4623">
      <w:pPr>
        <w:pStyle w:val="Textodenotadefim"/>
      </w:pPr>
      <w:r w:rsidRPr="00D249B4">
        <w:t>• Certificados académicos e, se necessário, reconhecimento de grau.</w:t>
      </w:r>
    </w:p>
    <w:p w:rsidR="0021408B" w:rsidRPr="00D249B4" w:rsidRDefault="0021408B" w:rsidP="00EC4623">
      <w:pPr>
        <w:pStyle w:val="Textodenotadefim"/>
      </w:pPr>
      <w:r w:rsidRPr="00D249B4">
        <w:t>• Declaração do serviço de origem com antiguidade, quando aplicável.</w:t>
      </w:r>
    </w:p>
    <w:p w:rsidR="0021408B" w:rsidRPr="00D249B4" w:rsidRDefault="0021408B" w:rsidP="00EC4623">
      <w:pPr>
        <w:pStyle w:val="Textodenotadefim"/>
      </w:pPr>
      <w:r w:rsidRPr="00D249B4">
        <w:t>• Comprovativos de produção científica e tecnológica relevante.</w:t>
      </w:r>
    </w:p>
    <w:p w:rsidR="0021408B" w:rsidRPr="00D249B4" w:rsidRDefault="0021408B" w:rsidP="00EC4623">
      <w:pPr>
        <w:pStyle w:val="Textodenotadefim"/>
      </w:pPr>
      <w:r w:rsidRPr="00D249B4">
        <w:t>• Comprovativos de projetos, financiamento, orientação, cargos e atividades de transferência.</w:t>
      </w:r>
    </w:p>
    <w:p w:rsidR="0021408B" w:rsidRPr="00D249B4" w:rsidRDefault="0021408B" w:rsidP="00EC4623">
      <w:pPr>
        <w:pStyle w:val="Textodenotadefim"/>
      </w:pPr>
      <w:r w:rsidRPr="00D249B4">
        <w:t>• Outros documentos exigidos no aviso de abertura.</w:t>
      </w:r>
    </w:p>
    <w:p w:rsidR="0021408B" w:rsidRPr="00C124EE" w:rsidRDefault="0021408B" w:rsidP="00C124EE">
      <w:pPr>
        <w:pStyle w:val="Textodenotadefim"/>
      </w:pPr>
    </w:p>
    <w:p w:rsidR="00C124EE" w:rsidRPr="00C124EE" w:rsidRDefault="00C124EE" w:rsidP="00DD0A82">
      <w:pPr>
        <w:pStyle w:val="Ttulo2"/>
      </w:pPr>
      <w:r w:rsidRPr="00C124EE">
        <w:t>Notas práticas</w:t>
      </w:r>
    </w:p>
    <w:p w:rsidR="00C124EE" w:rsidRPr="00C124EE" w:rsidRDefault="00C124EE" w:rsidP="00EC4623">
      <w:pPr>
        <w:pStyle w:val="Textodenotadefim"/>
      </w:pPr>
      <w:r w:rsidRPr="00C124EE">
        <w:t xml:space="preserve">• Não use um </w:t>
      </w:r>
      <w:proofErr w:type="spellStart"/>
      <w:r w:rsidRPr="00C124EE">
        <w:t>Europass</w:t>
      </w:r>
      <w:proofErr w:type="spellEnd"/>
      <w:r w:rsidRPr="00C124EE">
        <w:t>.</w:t>
      </w:r>
    </w:p>
    <w:p w:rsidR="00C124EE" w:rsidRDefault="00C124EE" w:rsidP="00EC4623">
      <w:pPr>
        <w:pStyle w:val="Textodenotadefim"/>
      </w:pPr>
      <w:r w:rsidRPr="00C124EE">
        <w:t xml:space="preserve">• Deve evitar-se a apresentação de listas extensas e desprovidas de seleção criteriosa, uma vez que o júri tende a valorizar, sobretudo, a relevância, a adequação ao objeto do procedimento </w:t>
      </w:r>
      <w:proofErr w:type="spellStart"/>
      <w:r w:rsidRPr="00C124EE">
        <w:t>concursal</w:t>
      </w:r>
      <w:proofErr w:type="spellEnd"/>
      <w:r w:rsidRPr="00C124EE">
        <w:t xml:space="preserve"> e o respetivo enquadramento, em detrimento da mera acumulação quantitativa de elementos curriculares.</w:t>
      </w:r>
    </w:p>
    <w:p w:rsidR="00C124EE" w:rsidRPr="00C124EE" w:rsidRDefault="00C124EE" w:rsidP="00EC4623">
      <w:pPr>
        <w:pStyle w:val="Textodenotadefim"/>
      </w:pPr>
      <w:r w:rsidRPr="00C124EE">
        <w:t>• Se tiver produção muito extensa, mantenha a lista completa em anexo e destaque no CV principal apenas o que é decisivo.</w:t>
      </w:r>
    </w:p>
    <w:p w:rsidR="00C124EE" w:rsidRPr="00C124EE" w:rsidRDefault="00C124EE" w:rsidP="00EC4623">
      <w:pPr>
        <w:pStyle w:val="Textodenotadefim"/>
      </w:pPr>
      <w:r w:rsidRPr="00C124EE">
        <w:t>• Se o aviso trouxer ponderações específicas, reordene o CV para que a secção mais pesada surja primeiro.</w:t>
      </w:r>
    </w:p>
    <w:p w:rsidR="00C124EE" w:rsidRPr="00C124EE" w:rsidRDefault="00C124EE" w:rsidP="00EC4623">
      <w:pPr>
        <w:pStyle w:val="Textodenotadefim"/>
      </w:pPr>
      <w:r w:rsidRPr="00C124EE">
        <w:t xml:space="preserve">• Quando houver experiência aplicada em agricultura, sanidade animal, </w:t>
      </w:r>
      <w:r>
        <w:t xml:space="preserve">saúde animal, </w:t>
      </w:r>
      <w:r w:rsidRPr="00C124EE">
        <w:t>segurança alimentar, recursos genéticos ou ambiente</w:t>
      </w:r>
      <w:r>
        <w:t xml:space="preserve"> ou na área especifica do concurso</w:t>
      </w:r>
      <w:r w:rsidRPr="00C124EE">
        <w:t>, torne essa ligação explícita.</w:t>
      </w:r>
    </w:p>
    <w:p w:rsidR="00C124EE" w:rsidRDefault="00C124EE" w:rsidP="00C124EE">
      <w:pPr>
        <w:pStyle w:val="Textodenotadefim"/>
      </w:pPr>
    </w:p>
    <w:p w:rsidR="00C124EE" w:rsidRDefault="00C124EE" w:rsidP="00DD0A82">
      <w:pPr>
        <w:pStyle w:val="Ttulo2"/>
      </w:pPr>
      <w:r w:rsidRPr="00D249B4">
        <w:t>Indicadores selecionados</w:t>
      </w:r>
    </w:p>
    <w:p w:rsidR="00C124EE" w:rsidRPr="00C124EE" w:rsidRDefault="00C124EE" w:rsidP="00C124EE">
      <w:pPr>
        <w:pStyle w:val="Textodenotadefim"/>
        <w:rPr>
          <w:iCs/>
        </w:rPr>
      </w:pPr>
      <w:r w:rsidRPr="00C124EE">
        <w:rPr>
          <w:iCs/>
        </w:rPr>
        <w:t xml:space="preserve">O quadro de indicadores selecionados deve ser preenchido como um instrumento de síntese do mérito curricular, científico e profissional do candidato, destinando-se a facultar ao júri uma leitura objetiva, sistematizada e diretamente relacionada com os parâmetros de avaliação fixados no aviso de abertura. Devem ser selecionados apenas indicadores pertinentes para o procedimento </w:t>
      </w:r>
      <w:proofErr w:type="spellStart"/>
      <w:r w:rsidRPr="00C124EE">
        <w:rPr>
          <w:iCs/>
        </w:rPr>
        <w:t>concursal</w:t>
      </w:r>
      <w:proofErr w:type="spellEnd"/>
      <w:r w:rsidRPr="00C124EE">
        <w:rPr>
          <w:iCs/>
        </w:rPr>
        <w:t xml:space="preserve"> em causa, evitando a inclusão de elementos irrelevantes ou excessivamente genéricos.</w:t>
      </w:r>
    </w:p>
    <w:p w:rsidR="00C124EE" w:rsidRDefault="00C124EE" w:rsidP="00C124EE">
      <w:pPr>
        <w:pStyle w:val="Textodenotadefim"/>
        <w:rPr>
          <w:iCs/>
        </w:rPr>
      </w:pPr>
    </w:p>
    <w:p w:rsidR="00C124EE" w:rsidRPr="00C124EE" w:rsidRDefault="00C124EE" w:rsidP="00C124EE">
      <w:pPr>
        <w:pStyle w:val="Textodenotadefim"/>
        <w:rPr>
          <w:iCs/>
        </w:rPr>
      </w:pPr>
      <w:r w:rsidRPr="00EC4623">
        <w:rPr>
          <w:b/>
          <w:iCs/>
        </w:rPr>
        <w:t>Indicador</w:t>
      </w:r>
      <w:r w:rsidRPr="00C124EE">
        <w:rPr>
          <w:iCs/>
        </w:rPr>
        <w:t>: corresponde ao elemento objeto de quantificação ou apreciação sintética. Deve ser formulado de modo objetivo, preciso e compatível com os critérios do concurso, por exemplo: artigos em revistas Q1 na área do procedimento, projetos competitivos coordenados, financiamento captado, orientações concluídas, participação em júris, cargos de gestão científica, patentes ou atividades de transferência de conhecimento.</w:t>
      </w:r>
    </w:p>
    <w:p w:rsidR="00C124EE" w:rsidRDefault="00C124EE" w:rsidP="00C124EE">
      <w:pPr>
        <w:pStyle w:val="Textodenotadefim"/>
        <w:rPr>
          <w:iCs/>
        </w:rPr>
      </w:pPr>
    </w:p>
    <w:p w:rsidR="00C124EE" w:rsidRPr="00C124EE" w:rsidRDefault="00C124EE" w:rsidP="00C124EE">
      <w:pPr>
        <w:pStyle w:val="Textodenotadefim"/>
        <w:rPr>
          <w:iCs/>
        </w:rPr>
      </w:pPr>
      <w:r w:rsidRPr="00EC4623">
        <w:rPr>
          <w:b/>
          <w:iCs/>
        </w:rPr>
        <w:t>Valor</w:t>
      </w:r>
      <w:r w:rsidRPr="00C124EE">
        <w:rPr>
          <w:iCs/>
        </w:rPr>
        <w:t>: deve traduzir-se num dado quantitativo verificável, expresso em número absoluto ou, quando aplicável, em montante financeiro ou outra unidade adequada. Não devem ser utilizados descritores vagos; privilegia-se a apresentação de valores mensuráveis e documentalmente comprováveis.</w:t>
      </w:r>
    </w:p>
    <w:p w:rsidR="00C124EE" w:rsidRDefault="00C124EE" w:rsidP="00C124EE">
      <w:pPr>
        <w:pStyle w:val="Textodenotadefim"/>
        <w:rPr>
          <w:iCs/>
        </w:rPr>
      </w:pPr>
    </w:p>
    <w:p w:rsidR="00C124EE" w:rsidRPr="00C124EE" w:rsidRDefault="00C124EE" w:rsidP="00C124EE">
      <w:pPr>
        <w:pStyle w:val="Textodenotadefim"/>
        <w:rPr>
          <w:iCs/>
        </w:rPr>
      </w:pPr>
      <w:r w:rsidRPr="00EC4623">
        <w:rPr>
          <w:b/>
          <w:iCs/>
        </w:rPr>
        <w:t>Período</w:t>
      </w:r>
      <w:r w:rsidRPr="00C124EE">
        <w:rPr>
          <w:iCs/>
        </w:rPr>
        <w:t>: deve indicar com clareza o intervalo temporal a que o indicador respeita, em conformidade com o aviso de abertura ou, na sua ausência, com um período coerente e academicamente justificável. Sempre que relevante, deve distinguir-se entre produção recente e percurso global.</w:t>
      </w:r>
    </w:p>
    <w:p w:rsidR="00C124EE" w:rsidRDefault="00C124EE" w:rsidP="00C124EE">
      <w:pPr>
        <w:pStyle w:val="Textodenotadefim"/>
        <w:rPr>
          <w:iCs/>
        </w:rPr>
      </w:pPr>
    </w:p>
    <w:p w:rsidR="00C124EE" w:rsidRDefault="00C124EE" w:rsidP="00C124EE">
      <w:pPr>
        <w:pStyle w:val="Textodenotadefim"/>
        <w:rPr>
          <w:iCs/>
        </w:rPr>
      </w:pPr>
      <w:r w:rsidRPr="00EC4623">
        <w:rPr>
          <w:b/>
          <w:iCs/>
        </w:rPr>
        <w:t>Observações</w:t>
      </w:r>
      <w:r w:rsidRPr="00C124EE">
        <w:rPr>
          <w:iCs/>
        </w:rPr>
        <w:t>: destina-se a contextualizar o indicador, especificando, quando necessário, a base de indexação, o papel desempenhado pelo candidato, a tipologia da atividade, a unidade de medida utilizada ou a remissão para anexos e elementos comprovativos. Esta coluna é particularmente importante para evitar ambiguidades interpretativas e para reforçar a verificabilidade da informação apresentada.</w:t>
      </w:r>
    </w:p>
    <w:p w:rsidR="00EC4623" w:rsidRDefault="00EC4623" w:rsidP="00C124EE">
      <w:pPr>
        <w:pStyle w:val="Textodenotadefim"/>
        <w:rPr>
          <w:iCs/>
        </w:rPr>
      </w:pPr>
    </w:p>
    <w:p w:rsidR="00EC4623" w:rsidRDefault="00EC4623" w:rsidP="00EC4623">
      <w:pPr>
        <w:pStyle w:val="Textodenotadefim"/>
        <w:rPr>
          <w:iCs/>
        </w:rPr>
      </w:pPr>
      <w:r>
        <w:rPr>
          <w:iCs/>
        </w:rPr>
        <w:t xml:space="preserve">Exemplo: 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2284"/>
        <w:gridCol w:w="1249"/>
        <w:gridCol w:w="1208"/>
        <w:gridCol w:w="3753"/>
      </w:tblGrid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rPr>
                <w:b/>
                <w:bCs/>
              </w:rPr>
            </w:pPr>
            <w:r w:rsidRPr="00EC4623">
              <w:rPr>
                <w:b/>
                <w:bCs/>
              </w:rPr>
              <w:t>Indicador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  <w:rPr>
                <w:b/>
                <w:bCs/>
              </w:rPr>
            </w:pPr>
            <w:r w:rsidRPr="00EC4623">
              <w:rPr>
                <w:b/>
                <w:bCs/>
              </w:rPr>
              <w:t>Valor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rPr>
                <w:b/>
                <w:bCs/>
              </w:rPr>
            </w:pPr>
            <w:r w:rsidRPr="00EC4623">
              <w:rPr>
                <w:b/>
                <w:bCs/>
              </w:rPr>
              <w:t>Período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rPr>
                <w:b/>
                <w:bCs/>
              </w:rPr>
            </w:pPr>
            <w:r w:rsidRPr="00EC4623">
              <w:rPr>
                <w:b/>
                <w:bCs/>
              </w:rPr>
              <w:t>Observações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Artigos em revistas Q1 na área do concurso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8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2021–2025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proofErr w:type="spellStart"/>
            <w:r w:rsidRPr="00EC4623">
              <w:t>WoS</w:t>
            </w:r>
            <w:proofErr w:type="spellEnd"/>
            <w:r w:rsidRPr="00EC4623">
              <w:t>/</w:t>
            </w:r>
            <w:proofErr w:type="spellStart"/>
            <w:r w:rsidRPr="00EC4623">
              <w:t>Scopus</w:t>
            </w:r>
            <w:proofErr w:type="spellEnd"/>
            <w:r w:rsidRPr="00EC4623">
              <w:t>; 5 como 1.º ou autor correspondente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Projetos competitivos coordenados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2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2020–2025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 xml:space="preserve">1 FCT + 1 </w:t>
            </w:r>
            <w:proofErr w:type="spellStart"/>
            <w:r w:rsidRPr="00EC4623">
              <w:t>Horizon</w:t>
            </w:r>
            <w:proofErr w:type="spellEnd"/>
            <w:r w:rsidRPr="00EC4623">
              <w:t xml:space="preserve"> </w:t>
            </w:r>
            <w:proofErr w:type="spellStart"/>
            <w:r w:rsidRPr="00EC4623">
              <w:t>Europe</w:t>
            </w:r>
            <w:proofErr w:type="spellEnd"/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Financiamento competitivo captado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310.000 €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2020–2025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Como IP/</w:t>
            </w:r>
            <w:proofErr w:type="spellStart"/>
            <w:r w:rsidRPr="00EC4623">
              <w:t>Co-IP</w:t>
            </w:r>
            <w:proofErr w:type="spellEnd"/>
            <w:r w:rsidRPr="00EC4623">
              <w:t>; ver contratos nos anexos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Orientações de mestrado concluídas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4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2019–2025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3 concluídas com defesa; 1 coorientação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Orientações de doutoramento concluídas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1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2018–2025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Coorientação; tese defendida em 2024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Participação em júris académicos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9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2021–2025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4 mestrado, 5 doutoramento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Cargos em órgãos de gestão científica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2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2022–2025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Comissão científica e coordenação de laboratório</w:t>
            </w:r>
          </w:p>
        </w:tc>
      </w:tr>
      <w:tr w:rsidR="00EC4623" w:rsidRPr="00EC4623" w:rsidTr="00EC4623">
        <w:tc>
          <w:tcPr>
            <w:tcW w:w="1224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Atividades de transferência/valorização</w:t>
            </w:r>
          </w:p>
        </w:tc>
        <w:tc>
          <w:tcPr>
            <w:tcW w:w="776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  <w:jc w:val="center"/>
            </w:pPr>
            <w:r w:rsidRPr="00EC4623">
              <w:t>6</w:t>
            </w:r>
          </w:p>
        </w:tc>
        <w:tc>
          <w:tcPr>
            <w:tcW w:w="751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2021–2025</w:t>
            </w:r>
          </w:p>
        </w:tc>
        <w:tc>
          <w:tcPr>
            <w:tcW w:w="2249" w:type="pct"/>
            <w:vAlign w:val="center"/>
            <w:hideMark/>
          </w:tcPr>
          <w:p w:rsidR="00EC4623" w:rsidRPr="00EC4623" w:rsidRDefault="00EC4623" w:rsidP="00EC4623">
            <w:pPr>
              <w:pStyle w:val="Textodenotadefim"/>
            </w:pPr>
            <w:r w:rsidRPr="00EC4623">
              <w:t>Protocolos com empresas, ações de extensão e pareceres técnicos</w:t>
            </w:r>
          </w:p>
        </w:tc>
      </w:tr>
    </w:tbl>
    <w:p w:rsidR="00EC4623" w:rsidRPr="00C124EE" w:rsidRDefault="00EC4623" w:rsidP="00EC4623">
      <w:pPr>
        <w:pStyle w:val="Textodenotadefim"/>
      </w:pPr>
    </w:p>
    <w:sectPr w:rsidR="00EC4623" w:rsidRPr="00C124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EE" w:rsidRDefault="00C124EE" w:rsidP="00C124EE">
      <w:pPr>
        <w:spacing w:after="0" w:line="240" w:lineRule="auto"/>
      </w:pPr>
      <w:r>
        <w:separator/>
      </w:r>
    </w:p>
  </w:endnote>
  <w:endnote w:type="continuationSeparator" w:id="0">
    <w:p w:rsidR="00C124EE" w:rsidRDefault="00C124EE" w:rsidP="00C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77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969B2" w:rsidRDefault="00B969B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69B2" w:rsidRDefault="00B96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EE" w:rsidRDefault="00C124EE" w:rsidP="00C124EE">
      <w:pPr>
        <w:spacing w:after="0" w:line="240" w:lineRule="auto"/>
      </w:pPr>
      <w:r>
        <w:separator/>
      </w:r>
    </w:p>
  </w:footnote>
  <w:footnote w:type="continuationSeparator" w:id="0">
    <w:p w:rsidR="00C124EE" w:rsidRDefault="00C124EE" w:rsidP="00C12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2A31"/>
    <w:multiLevelType w:val="hybridMultilevel"/>
    <w:tmpl w:val="CA70AC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124E8"/>
    <w:multiLevelType w:val="hybridMultilevel"/>
    <w:tmpl w:val="1BFE3A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4"/>
    <w:rsid w:val="000D588F"/>
    <w:rsid w:val="00140802"/>
    <w:rsid w:val="001C0FF8"/>
    <w:rsid w:val="001D299A"/>
    <w:rsid w:val="0021408B"/>
    <w:rsid w:val="004E2AA4"/>
    <w:rsid w:val="007561B8"/>
    <w:rsid w:val="0077054D"/>
    <w:rsid w:val="00B969B2"/>
    <w:rsid w:val="00C124EE"/>
    <w:rsid w:val="00CA62CA"/>
    <w:rsid w:val="00D249B4"/>
    <w:rsid w:val="00DD0A82"/>
    <w:rsid w:val="00E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9EA6"/>
  <w15:chartTrackingRefBased/>
  <w15:docId w15:val="{0312E6B8-19C6-4B48-88A0-C276F639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A82"/>
  </w:style>
  <w:style w:type="paragraph" w:styleId="Ttulo1">
    <w:name w:val="heading 1"/>
    <w:basedOn w:val="Normal"/>
    <w:next w:val="Normal"/>
    <w:link w:val="Ttulo1Carter"/>
    <w:uiPriority w:val="9"/>
    <w:qFormat/>
    <w:rsid w:val="00DD0A82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D0A82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D0A82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D0A82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D0A82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D0A82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D0A82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D0A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D0A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2">
    <w:name w:val="Plain Table 2"/>
    <w:basedOn w:val="Tabelanormal"/>
    <w:uiPriority w:val="42"/>
    <w:rsid w:val="004E2A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tulo">
    <w:name w:val="Title"/>
    <w:basedOn w:val="Normal"/>
    <w:next w:val="Normal"/>
    <w:link w:val="TtuloCarter"/>
    <w:uiPriority w:val="10"/>
    <w:qFormat/>
    <w:rsid w:val="00DD0A82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D0A82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Citao">
    <w:name w:val="Quote"/>
    <w:basedOn w:val="Normal"/>
    <w:next w:val="Normal"/>
    <w:link w:val="CitaoCarter"/>
    <w:uiPriority w:val="29"/>
    <w:qFormat/>
    <w:rsid w:val="00DD0A82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D0A82"/>
    <w:rPr>
      <w:i/>
      <w:iCs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D0A82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paragraph" w:styleId="Cabealhodondice">
    <w:name w:val="TOC Heading"/>
    <w:basedOn w:val="Ttulo1"/>
    <w:next w:val="Normal"/>
    <w:uiPriority w:val="39"/>
    <w:unhideWhenUsed/>
    <w:qFormat/>
    <w:rsid w:val="00DD0A82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4E2AA4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4E2AA4"/>
    <w:rPr>
      <w:color w:val="F59E00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124EE"/>
    <w:pPr>
      <w:spacing w:after="0" w:line="240" w:lineRule="auto"/>
    </w:p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124E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124EE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unhideWhenUsed/>
    <w:rsid w:val="00C124EE"/>
    <w:pPr>
      <w:spacing w:after="0" w:line="240" w:lineRule="auto"/>
    </w:p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124EE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124EE"/>
    <w:rPr>
      <w:vertAlign w:val="superscript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D0A82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D0A82"/>
    <w:rPr>
      <w:color w:val="418AB3" w:themeColor="accent1"/>
      <w:sz w:val="24"/>
      <w:szCs w:val="24"/>
    </w:rPr>
  </w:style>
  <w:style w:type="character" w:styleId="Forte">
    <w:name w:val="Strong"/>
    <w:uiPriority w:val="22"/>
    <w:qFormat/>
    <w:rsid w:val="00DD0A82"/>
    <w:rPr>
      <w:b/>
      <w:bCs/>
    </w:rPr>
  </w:style>
  <w:style w:type="table" w:styleId="TabelacomGrelhaClara">
    <w:name w:val="Grid Table Light"/>
    <w:basedOn w:val="Tabelanormal"/>
    <w:uiPriority w:val="40"/>
    <w:rsid w:val="00EC46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elha">
    <w:name w:val="Table Grid"/>
    <w:basedOn w:val="Tabelanormal"/>
    <w:uiPriority w:val="39"/>
    <w:rsid w:val="00EC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DD0A82"/>
    <w:rPr>
      <w:caps/>
      <w:spacing w:val="15"/>
      <w:shd w:val="clear" w:color="auto" w:fill="D7E7F0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D0A82"/>
    <w:rPr>
      <w:caps/>
      <w:color w:val="204458" w:themeColor="accent1" w:themeShade="7F"/>
      <w:spacing w:val="15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D0A82"/>
    <w:rPr>
      <w:caps/>
      <w:color w:val="306785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D0A82"/>
    <w:rPr>
      <w:caps/>
      <w:color w:val="306785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D0A82"/>
    <w:rPr>
      <w:caps/>
      <w:color w:val="306785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D0A82"/>
    <w:rPr>
      <w:caps/>
      <w:color w:val="306785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D0A82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D0A8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D0A82"/>
    <w:rPr>
      <w:b/>
      <w:bCs/>
      <w:color w:val="306785" w:themeColor="accent1" w:themeShade="BF"/>
      <w:sz w:val="16"/>
      <w:szCs w:val="1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0A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D0A82"/>
    <w:rPr>
      <w:caps/>
      <w:color w:val="595959" w:themeColor="text1" w:themeTint="A6"/>
      <w:spacing w:val="10"/>
      <w:sz w:val="21"/>
      <w:szCs w:val="21"/>
    </w:rPr>
  </w:style>
  <w:style w:type="character" w:styleId="nfase">
    <w:name w:val="Emphasis"/>
    <w:uiPriority w:val="20"/>
    <w:qFormat/>
    <w:rsid w:val="00DD0A82"/>
    <w:rPr>
      <w:caps/>
      <w:color w:val="204458" w:themeColor="accent1" w:themeShade="7F"/>
      <w:spacing w:val="5"/>
    </w:rPr>
  </w:style>
  <w:style w:type="paragraph" w:styleId="SemEspaamento">
    <w:name w:val="No Spacing"/>
    <w:uiPriority w:val="1"/>
    <w:qFormat/>
    <w:rsid w:val="00DD0A82"/>
    <w:pPr>
      <w:spacing w:after="0" w:line="240" w:lineRule="auto"/>
    </w:pPr>
  </w:style>
  <w:style w:type="character" w:styleId="nfaseDiscreta">
    <w:name w:val="Subtle Emphasis"/>
    <w:uiPriority w:val="19"/>
    <w:qFormat/>
    <w:rsid w:val="00DD0A82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DD0A82"/>
    <w:rPr>
      <w:b/>
      <w:bCs/>
      <w:caps/>
      <w:color w:val="204458" w:themeColor="accent1" w:themeShade="7F"/>
      <w:spacing w:val="10"/>
    </w:rPr>
  </w:style>
  <w:style w:type="character" w:styleId="RefernciaDiscreta">
    <w:name w:val="Subtle Reference"/>
    <w:uiPriority w:val="31"/>
    <w:qFormat/>
    <w:rsid w:val="00DD0A82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DD0A82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DD0A82"/>
    <w:rPr>
      <w:b/>
      <w:bCs/>
      <w:i/>
      <w:iCs/>
      <w:spacing w:val="0"/>
    </w:rPr>
  </w:style>
  <w:style w:type="table" w:styleId="TabeladeGrelha1Clara-Destaque1">
    <w:name w:val="Grid Table 1 Light Accent 1"/>
    <w:basedOn w:val="Tabelanormal"/>
    <w:uiPriority w:val="46"/>
    <w:rsid w:val="007561B8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1C0FF8"/>
    <w:pPr>
      <w:ind w:left="720"/>
      <w:contextualSpacing/>
    </w:pPr>
  </w:style>
  <w:style w:type="paragraph" w:customStyle="1" w:styleId="Default">
    <w:name w:val="Default"/>
    <w:rsid w:val="0077054D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B969B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69B2"/>
  </w:style>
  <w:style w:type="paragraph" w:styleId="Rodap">
    <w:name w:val="footer"/>
    <w:basedOn w:val="Normal"/>
    <w:link w:val="RodapCarter"/>
    <w:uiPriority w:val="99"/>
    <w:unhideWhenUsed/>
    <w:rsid w:val="00B969B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old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1332-E846-4738-BDE6-49F56B1B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1819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INIAV, IP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P.Vidigal</dc:creator>
  <cp:keywords/>
  <dc:description/>
  <cp:lastModifiedBy>P.Vidigal</cp:lastModifiedBy>
  <cp:revision>8</cp:revision>
  <dcterms:created xsi:type="dcterms:W3CDTF">2026-03-17T10:19:00Z</dcterms:created>
  <dcterms:modified xsi:type="dcterms:W3CDTF">2026-05-20T15:33:00Z</dcterms:modified>
</cp:coreProperties>
</file>