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7D" w:rsidRPr="001606DE" w:rsidRDefault="003749EB" w:rsidP="00803536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PT"/>
        </w:rPr>
        <w:pict>
          <v:rect id="_x0000_s1026" style="position:absolute;left:0;text-align:left;margin-left:401.2pt;margin-top:-49.4pt;width:127.85pt;height:1in;z-index:251659264" strokecolor="#a5a5a5 [2092]">
            <v:stroke dashstyle="longDash"/>
            <v:textbox style="mso-next-textbox:#_x0000_s1026">
              <w:txbxContent>
                <w:p w:rsidR="003A58B1" w:rsidRDefault="003A58B1" w:rsidP="007C13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</w:p>
                <w:p w:rsidR="003A58B1" w:rsidRPr="00C84962" w:rsidRDefault="003A58B1" w:rsidP="007C137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84962">
                    <w:rPr>
                      <w:rFonts w:ascii="Times New Roman" w:hAnsi="Times New Roman" w:cs="Times New Roman"/>
                      <w:i/>
                    </w:rPr>
                    <w:t>Etiqueta(s) com nº registo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do</w:t>
                  </w:r>
                  <w:r w:rsidRPr="00C84962">
                    <w:rPr>
                      <w:rFonts w:ascii="Times New Roman" w:hAnsi="Times New Roman" w:cs="Times New Roman"/>
                      <w:i/>
                    </w:rPr>
                    <w:t xml:space="preserve"> INIAV</w:t>
                  </w:r>
                </w:p>
              </w:txbxContent>
            </v:textbox>
          </v:rect>
        </w:pict>
      </w:r>
      <w:r w:rsidR="002A0737" w:rsidRPr="001606DE">
        <w:rPr>
          <w:rFonts w:ascii="Times New Roman" w:hAnsi="Times New Roman" w:cs="Times New Roman"/>
          <w:b/>
          <w:sz w:val="24"/>
          <w:szCs w:val="24"/>
        </w:rPr>
        <w:t>FOLHA DE REQUISIÇÃO PARA ANÁLISES</w:t>
      </w:r>
    </w:p>
    <w:p w:rsidR="002A0737" w:rsidRPr="003A58B1" w:rsidRDefault="002A0737" w:rsidP="00A265F0">
      <w:pPr>
        <w:tabs>
          <w:tab w:val="left" w:pos="17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8B1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PLANO DE </w:t>
      </w:r>
      <w:r w:rsidR="00C47415" w:rsidRPr="003A58B1">
        <w:rPr>
          <w:rFonts w:ascii="Times New Roman" w:hAnsi="Times New Roman" w:cs="Times New Roman"/>
          <w:b/>
          <w:sz w:val="24"/>
          <w:szCs w:val="24"/>
          <w:u w:val="single"/>
        </w:rPr>
        <w:t>CONTROLO E ERRADICAÇÃO DA DOENÇA DE AUJES</w:t>
      </w:r>
      <w:r w:rsidR="001413B3" w:rsidRPr="003A58B1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C47415" w:rsidRPr="003A58B1">
        <w:rPr>
          <w:rFonts w:ascii="Times New Roman" w:hAnsi="Times New Roman" w:cs="Times New Roman"/>
          <w:b/>
          <w:sz w:val="24"/>
          <w:szCs w:val="24"/>
          <w:u w:val="single"/>
        </w:rPr>
        <w:t>KY (PCEDA)</w:t>
      </w:r>
    </w:p>
    <w:p w:rsidR="002A0737" w:rsidRPr="007901CB" w:rsidRDefault="002A0737" w:rsidP="00C84962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sz w:val="18"/>
        </w:rPr>
      </w:pPr>
      <w:r w:rsidRPr="007901CB">
        <w:rPr>
          <w:rFonts w:ascii="Times New Roman" w:hAnsi="Times New Roman" w:cs="Times New Roman"/>
          <w:sz w:val="18"/>
        </w:rPr>
        <w:t>Este impresso deverá acompanhar qualque</w:t>
      </w:r>
      <w:r w:rsidR="007901CB">
        <w:rPr>
          <w:rFonts w:ascii="Times New Roman" w:hAnsi="Times New Roman" w:cs="Times New Roman"/>
          <w:sz w:val="18"/>
        </w:rPr>
        <w:t>r tipo de material para análise</w:t>
      </w:r>
    </w:p>
    <w:p w:rsidR="006E1548" w:rsidRDefault="006E1548" w:rsidP="00C849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  <w:r w:rsidRPr="002A0737">
        <w:rPr>
          <w:rFonts w:ascii="Times New Roman" w:hAnsi="Times New Roman" w:cs="Times New Roman"/>
          <w:i/>
          <w:sz w:val="18"/>
        </w:rPr>
        <w:t>Esta requisição e a tabela de preços e</w:t>
      </w:r>
      <w:r>
        <w:rPr>
          <w:rFonts w:ascii="Times New Roman" w:hAnsi="Times New Roman" w:cs="Times New Roman"/>
          <w:i/>
          <w:sz w:val="18"/>
        </w:rPr>
        <w:t>stão disponíveis na página Web:</w:t>
      </w:r>
      <w:r w:rsidRPr="002A0737">
        <w:rPr>
          <w:rFonts w:ascii="Times New Roman" w:hAnsi="Times New Roman" w:cs="Times New Roman"/>
          <w:i/>
          <w:sz w:val="18"/>
        </w:rPr>
        <w:t xml:space="preserve"> </w:t>
      </w:r>
      <w:hyperlink r:id="rId8" w:history="1">
        <w:r w:rsidRPr="009F04BD">
          <w:rPr>
            <w:rStyle w:val="Hiperligao"/>
            <w:rFonts w:ascii="Times New Roman" w:hAnsi="Times New Roman" w:cs="Times New Roman"/>
            <w:i/>
            <w:sz w:val="18"/>
          </w:rPr>
          <w:t>www.iniav.pt</w:t>
        </w:r>
      </w:hyperlink>
      <w:r>
        <w:rPr>
          <w:rFonts w:ascii="Times New Roman" w:hAnsi="Times New Roman" w:cs="Times New Roman"/>
          <w:i/>
          <w:sz w:val="18"/>
        </w:rPr>
        <w:t xml:space="preserve"> </w:t>
      </w:r>
      <w:r w:rsidRPr="002A0737">
        <w:rPr>
          <w:rFonts w:ascii="Times New Roman" w:hAnsi="Times New Roman" w:cs="Times New Roman"/>
          <w:i/>
          <w:sz w:val="18"/>
        </w:rPr>
        <w:t xml:space="preserve">em Serviços </w:t>
      </w:r>
      <w:r w:rsidR="003749EB">
        <w:rPr>
          <w:rFonts w:ascii="Times New Roman" w:hAnsi="Times New Roman" w:cs="Times New Roman"/>
          <w:i/>
          <w:sz w:val="18"/>
        </w:rPr>
        <w:t>Laboratoriais</w:t>
      </w:r>
    </w:p>
    <w:p w:rsidR="00DA007D" w:rsidRDefault="00D12D42" w:rsidP="00C849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  <w:r w:rsidRPr="006E1548">
        <w:rPr>
          <w:rFonts w:ascii="Times New Roman" w:hAnsi="Times New Roman" w:cs="Times New Roman"/>
          <w:b/>
          <w:i/>
          <w:color w:val="FF0000"/>
          <w:sz w:val="20"/>
        </w:rPr>
        <w:t>PR</w:t>
      </w:r>
      <w:r w:rsidR="006F55FF">
        <w:rPr>
          <w:rFonts w:ascii="Times New Roman" w:hAnsi="Times New Roman" w:cs="Times New Roman"/>
          <w:b/>
          <w:i/>
          <w:color w:val="FF0000"/>
          <w:sz w:val="20"/>
        </w:rPr>
        <w:t>E</w:t>
      </w:r>
      <w:r w:rsidRPr="006E1548">
        <w:rPr>
          <w:rFonts w:ascii="Times New Roman" w:hAnsi="Times New Roman" w:cs="Times New Roman"/>
          <w:b/>
          <w:i/>
          <w:color w:val="FF0000"/>
          <w:sz w:val="20"/>
        </w:rPr>
        <w:t xml:space="preserve">ENCHIMENTO OBRIGATÓRIO DE TODOS OS CAMPOS, </w:t>
      </w:r>
      <w:r w:rsidR="002A0737" w:rsidRPr="006E1548">
        <w:rPr>
          <w:rFonts w:ascii="Times New Roman" w:hAnsi="Times New Roman" w:cs="Times New Roman"/>
          <w:b/>
          <w:i/>
          <w:color w:val="FF0000"/>
          <w:sz w:val="20"/>
        </w:rPr>
        <w:t>COM LETRA LEGÍVEL</w:t>
      </w:r>
    </w:p>
    <w:p w:rsidR="00A97839" w:rsidRPr="00A97839" w:rsidRDefault="00A97839" w:rsidP="00C8496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tbl>
      <w:tblPr>
        <w:tblStyle w:val="Tabelacomgrelha"/>
        <w:tblW w:w="5000" w:type="pct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2027"/>
        <w:gridCol w:w="3314"/>
      </w:tblGrid>
      <w:tr w:rsidR="002A0737" w:rsidRPr="006E1548" w:rsidTr="00A5498F">
        <w:trPr>
          <w:trHeight w:val="16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:rsidR="00C63AA5" w:rsidRPr="00385033" w:rsidRDefault="00A77D4A" w:rsidP="00E747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CLIENTE</w:t>
            </w:r>
          </w:p>
        </w:tc>
      </w:tr>
      <w:tr w:rsidR="009A3A51" w:rsidRPr="006E1548" w:rsidTr="007171D0">
        <w:trPr>
          <w:trHeight w:val="500"/>
        </w:trPr>
        <w:tc>
          <w:tcPr>
            <w:tcW w:w="3449" w:type="pct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9A3A51" w:rsidRPr="001C0662" w:rsidRDefault="009A3A51" w:rsidP="009A3A51">
            <w:pPr>
              <w:tabs>
                <w:tab w:val="left" w:pos="0"/>
              </w:tabs>
              <w:spacing w:before="6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Nome </w:t>
            </w:r>
            <w:bookmarkStart w:id="0" w:name="_GoBack"/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325.7pt;height:18pt" o:ole="">
                  <v:imagedata r:id="rId9" o:title=""/>
                </v:shape>
                <w:control r:id="rId10" w:name="TextBox51" w:shapeid="_x0000_i1119"/>
              </w:object>
            </w:r>
            <w:bookmarkEnd w:id="0"/>
          </w:p>
          <w:p w:rsidR="009A3A51" w:rsidRPr="00E206D9" w:rsidRDefault="009A3A51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Endereço fiscal </w:t>
            </w:r>
            <w:r w:rsidR="00D70709" w:rsidRPr="00366084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71" type="#_x0000_t75" style="width:288.45pt;height:18pt" o:ole="">
                  <v:imagedata r:id="rId11" o:title=""/>
                </v:shape>
                <w:control r:id="rId12" w:name="TextBox7" w:shapeid="_x0000_i1071"/>
              </w:object>
            </w:r>
          </w:p>
        </w:tc>
        <w:tc>
          <w:tcPr>
            <w:tcW w:w="1551" w:type="pct"/>
            <w:tcBorders>
              <w:top w:val="single" w:sz="4" w:space="0" w:color="auto"/>
              <w:left w:val="nil"/>
              <w:bottom w:val="nil"/>
            </w:tcBorders>
          </w:tcPr>
          <w:p w:rsidR="009A3A51" w:rsidRPr="006E1548" w:rsidRDefault="009A3A51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 w:rsidRPr="006E1548">
              <w:rPr>
                <w:rFonts w:ascii="Times New Roman" w:hAnsi="Times New Roman" w:cs="Times New Roman"/>
                <w:sz w:val="20"/>
              </w:rPr>
              <w:t>N</w:t>
            </w:r>
            <w:r>
              <w:rPr>
                <w:rFonts w:ascii="Times New Roman" w:hAnsi="Times New Roman" w:cs="Times New Roman"/>
                <w:sz w:val="20"/>
              </w:rPr>
              <w:t>IF</w:t>
            </w:r>
            <w:r w:rsidRPr="006E15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 w:rsidRPr="000E6BDD">
              <w:rPr>
                <w:rFonts w:ascii="Times New Roman" w:hAnsi="Times New Roman" w:cs="Times New Roman"/>
                <w:b/>
                <w:sz w:val="20"/>
              </w:rPr>
              <w:object w:dxaOrig="225" w:dyaOrig="225">
                <v:shape id="_x0000_i1073" type="#_x0000_t75" style="width:130.3pt;height:18pt" o:ole="">
                  <v:imagedata r:id="rId13" o:title=""/>
                </v:shape>
                <w:control r:id="rId14" w:name="TextBox1" w:shapeid="_x0000_i1073"/>
              </w:object>
            </w:r>
          </w:p>
          <w:p w:rsidR="009A3A51" w:rsidRPr="006E1548" w:rsidRDefault="009A3A51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Telefone </w:t>
            </w:r>
            <w:r w:rsidR="00D70709" w:rsidRPr="000E6BDD">
              <w:rPr>
                <w:rFonts w:ascii="Times New Roman" w:hAnsi="Times New Roman" w:cs="Times New Roman"/>
                <w:b/>
                <w:sz w:val="20"/>
              </w:rPr>
              <w:object w:dxaOrig="225" w:dyaOrig="225">
                <v:shape id="_x0000_i1075" type="#_x0000_t75" style="width:111pt;height:18pt" o:ole="">
                  <v:imagedata r:id="rId15" o:title=""/>
                </v:shape>
                <w:control r:id="rId16" w:name="TextBox2" w:shapeid="_x0000_i1075"/>
              </w:object>
            </w:r>
          </w:p>
        </w:tc>
      </w:tr>
      <w:tr w:rsidR="009A3A51" w:rsidRPr="006E1548" w:rsidTr="007171D0">
        <w:trPr>
          <w:trHeight w:val="499"/>
        </w:trPr>
        <w:tc>
          <w:tcPr>
            <w:tcW w:w="2500" w:type="pct"/>
            <w:tcBorders>
              <w:top w:val="nil"/>
              <w:right w:val="nil"/>
            </w:tcBorders>
          </w:tcPr>
          <w:p w:rsidR="009A3A51" w:rsidRPr="006E1548" w:rsidRDefault="009A3A51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Código postal</w:t>
            </w:r>
            <w:r w:rsidRPr="006E15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 w:rsidRPr="006E154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77" type="#_x0000_t75" style="width:192.45pt;height:18pt" o:ole="">
                  <v:imagedata r:id="rId17" o:title=""/>
                </v:shape>
                <w:control r:id="rId18" w:name="TextBox6" w:shapeid="_x0000_i1077"/>
              </w:object>
            </w: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</w:tcBorders>
          </w:tcPr>
          <w:p w:rsidR="009A3A51" w:rsidRPr="006E1548" w:rsidRDefault="009A3A51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E-mail</w:t>
            </w:r>
            <w:r w:rsidRPr="006E154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 w:rsidRPr="006E154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79" type="#_x0000_t75" style="width:220.7pt;height:18pt" o:ole="">
                  <v:imagedata r:id="rId19" o:title=""/>
                </v:shape>
                <w:control r:id="rId20" w:name="TextBox61" w:shapeid="_x0000_i1079"/>
              </w:object>
            </w:r>
          </w:p>
        </w:tc>
      </w:tr>
      <w:tr w:rsidR="007171D0" w:rsidRPr="006E1548" w:rsidTr="00A5498F">
        <w:trPr>
          <w:trHeight w:val="16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EAEA"/>
          </w:tcPr>
          <w:p w:rsidR="007171D0" w:rsidRPr="00385033" w:rsidRDefault="007171D0" w:rsidP="007171D0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EXPLORAÇÃO</w:t>
            </w:r>
          </w:p>
        </w:tc>
      </w:tr>
      <w:tr w:rsidR="00C47415" w:rsidRPr="006E1548" w:rsidTr="009A3A51">
        <w:trPr>
          <w:trHeight w:val="1016"/>
        </w:trPr>
        <w:tc>
          <w:tcPr>
            <w:tcW w:w="5000" w:type="pct"/>
            <w:gridSpan w:val="3"/>
          </w:tcPr>
          <w:p w:rsidR="00C47415" w:rsidRPr="004B3D88" w:rsidRDefault="00C47415" w:rsidP="00F27AD9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 w:rsidRPr="004B3D88">
              <w:rPr>
                <w:rFonts w:ascii="Times New Roman" w:hAnsi="Times New Roman" w:cs="Times New Roman"/>
                <w:sz w:val="20"/>
              </w:rPr>
              <w:t xml:space="preserve">Marca de exploração </w:t>
            </w:r>
            <w:r w:rsidR="00D70709" w:rsidRPr="004B3D8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15" type="#_x0000_t75" style="width:121.3pt;height:18pt" o:ole="">
                  <v:imagedata r:id="rId21" o:title=""/>
                </v:shape>
                <w:control r:id="rId22" w:name="TextBox11" w:shapeid="_x0000_i1115"/>
              </w:object>
            </w:r>
            <w:r w:rsidR="00F27AD9">
              <w:rPr>
                <w:rFonts w:ascii="Times New Roman" w:hAnsi="Times New Roman" w:cs="Times New Roman"/>
                <w:sz w:val="20"/>
              </w:rPr>
              <w:t xml:space="preserve">           N.º de Registo no SISS</w:t>
            </w:r>
            <w:r w:rsidR="00F27AD9" w:rsidRPr="004B3D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 w:rsidRPr="004B3D8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83" type="#_x0000_t75" style="width:163.3pt;height:18pt" o:ole="">
                  <v:imagedata r:id="rId23" o:title=""/>
                </v:shape>
                <w:control r:id="rId24" w:name="TextBox111" w:shapeid="_x0000_i1083"/>
              </w:object>
            </w:r>
          </w:p>
          <w:p w:rsidR="00C47415" w:rsidRPr="004B3D88" w:rsidRDefault="007171D0" w:rsidP="00A040F4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Nº de suínos por C</w:t>
            </w:r>
            <w:r w:rsidR="00C47415" w:rsidRPr="004B3D88">
              <w:rPr>
                <w:rFonts w:ascii="Times New Roman" w:hAnsi="Times New Roman" w:cs="Times New Roman"/>
                <w:sz w:val="20"/>
              </w:rPr>
              <w:t xml:space="preserve">lasse: </w:t>
            </w:r>
            <w:r w:rsidR="004B3D88" w:rsidRPr="004B3D88">
              <w:rPr>
                <w:rFonts w:ascii="Times New Roman" w:hAnsi="Times New Roman" w:cs="Times New Roman"/>
                <w:sz w:val="20"/>
              </w:rPr>
              <w:t>R</w:t>
            </w:r>
            <w:r w:rsidR="00C47415" w:rsidRPr="004B3D88">
              <w:rPr>
                <w:rFonts w:ascii="Times New Roman" w:hAnsi="Times New Roman" w:cs="Times New Roman"/>
                <w:sz w:val="20"/>
              </w:rPr>
              <w:t xml:space="preserve">eprodutores </w:t>
            </w:r>
            <w:r w:rsidR="00D70709" w:rsidRPr="004B3D8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85" type="#_x0000_t75" style="width:88.3pt;height:18pt" o:ole="">
                  <v:imagedata r:id="rId25" o:title=""/>
                </v:shape>
                <w:control r:id="rId26" w:name="TextBox4" w:shapeid="_x0000_i1085"/>
              </w:object>
            </w:r>
            <w:r w:rsidR="00C47415" w:rsidRPr="004B3D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3D88" w:rsidRPr="004B3D88">
              <w:rPr>
                <w:rFonts w:ascii="Times New Roman" w:hAnsi="Times New Roman" w:cs="Times New Roman"/>
                <w:sz w:val="20"/>
              </w:rPr>
              <w:t>E</w:t>
            </w:r>
            <w:r w:rsidR="00C47415" w:rsidRPr="004B3D88">
              <w:rPr>
                <w:rFonts w:ascii="Times New Roman" w:hAnsi="Times New Roman" w:cs="Times New Roman"/>
                <w:sz w:val="20"/>
              </w:rPr>
              <w:t xml:space="preserve">ngorda </w:t>
            </w:r>
            <w:r w:rsidR="00D70709" w:rsidRPr="004B3D8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87" type="#_x0000_t75" style="width:87.45pt;height:18pt" o:ole="">
                  <v:imagedata r:id="rId27" o:title=""/>
                </v:shape>
                <w:control r:id="rId28" w:name="TextBox42" w:shapeid="_x0000_i1087"/>
              </w:object>
            </w:r>
            <w:r w:rsidR="004B3D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3D88" w:rsidRPr="004B3D88">
              <w:rPr>
                <w:rFonts w:ascii="Times New Roman" w:hAnsi="Times New Roman" w:cs="Times New Roman"/>
                <w:sz w:val="20"/>
              </w:rPr>
              <w:t>L</w:t>
            </w:r>
            <w:r w:rsidR="00C47415" w:rsidRPr="004B3D88">
              <w:rPr>
                <w:rFonts w:ascii="Times New Roman" w:hAnsi="Times New Roman" w:cs="Times New Roman"/>
                <w:sz w:val="20"/>
              </w:rPr>
              <w:t>eitões</w:t>
            </w:r>
            <w:r w:rsidR="004B3D8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 w:rsidRPr="004B3D8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89" type="#_x0000_t75" style="width:87.45pt;height:18pt" o:ole="">
                  <v:imagedata r:id="rId27" o:title=""/>
                </v:shape>
                <w:control r:id="rId29" w:name="TextBox41" w:shapeid="_x0000_i1089"/>
              </w:object>
            </w:r>
          </w:p>
        </w:tc>
      </w:tr>
      <w:tr w:rsidR="002A0737" w:rsidRPr="006E1548" w:rsidTr="00A5498F">
        <w:trPr>
          <w:trHeight w:val="340"/>
        </w:trPr>
        <w:tc>
          <w:tcPr>
            <w:tcW w:w="5000" w:type="pct"/>
            <w:gridSpan w:val="3"/>
            <w:shd w:val="clear" w:color="auto" w:fill="EAEAEA"/>
          </w:tcPr>
          <w:p w:rsidR="002A0737" w:rsidRPr="007171D0" w:rsidRDefault="00596FDD" w:rsidP="00E747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171D0">
              <w:rPr>
                <w:rFonts w:ascii="Times New Roman" w:hAnsi="Times New Roman" w:cs="Times New Roman"/>
                <w:b/>
                <w:sz w:val="20"/>
              </w:rPr>
              <w:t xml:space="preserve">DADOS DO VETERINÁRIO </w:t>
            </w:r>
            <w:r w:rsidR="00E747A2" w:rsidRPr="007171D0">
              <w:rPr>
                <w:rFonts w:ascii="Times New Roman" w:hAnsi="Times New Roman" w:cs="Times New Roman"/>
                <w:b/>
                <w:sz w:val="20"/>
              </w:rPr>
              <w:t>REQUISITANTE</w:t>
            </w:r>
          </w:p>
        </w:tc>
      </w:tr>
      <w:tr w:rsidR="007C1379" w:rsidRPr="00596FDD" w:rsidTr="009A3A51">
        <w:trPr>
          <w:trHeight w:val="1041"/>
        </w:trPr>
        <w:tc>
          <w:tcPr>
            <w:tcW w:w="5000" w:type="pct"/>
            <w:gridSpan w:val="3"/>
          </w:tcPr>
          <w:p w:rsidR="007901CB" w:rsidRDefault="00596FDD" w:rsidP="009A3A51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Nome </w:t>
            </w:r>
            <w:r w:rsidR="00D70709" w:rsidRPr="006E154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91" type="#_x0000_t75" style="width:319.7pt;height:18pt" o:ole="">
                  <v:imagedata r:id="rId30" o:title=""/>
                </v:shape>
                <w:control r:id="rId31" w:name="TextBox13" w:shapeid="_x0000_i1091"/>
              </w:object>
            </w:r>
            <w:r w:rsidR="007171D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A4353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7171D0">
              <w:rPr>
                <w:rFonts w:ascii="Times New Roman" w:hAnsi="Times New Roman" w:cs="Times New Roman"/>
                <w:sz w:val="20"/>
              </w:rPr>
              <w:t xml:space="preserve">Telefone </w:t>
            </w:r>
            <w:r w:rsidR="00D70709">
              <w:rPr>
                <w:rFonts w:ascii="Times New Roman" w:hAnsi="Times New Roman" w:cs="Times New Roman"/>
                <w:sz w:val="20"/>
                <w:lang w:val="en-US"/>
              </w:rPr>
              <w:object w:dxaOrig="225" w:dyaOrig="225">
                <v:shape id="_x0000_i1093" type="#_x0000_t75" style="width:119.55pt;height:18pt" o:ole="">
                  <v:imagedata r:id="rId32" o:title=""/>
                </v:shape>
                <w:control r:id="rId33" w:name="TextBox161" w:shapeid="_x0000_i1093"/>
              </w:object>
            </w:r>
          </w:p>
          <w:p w:rsidR="00596FDD" w:rsidRPr="00596FDD" w:rsidRDefault="007171D0" w:rsidP="007171D0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Nº Cédula profissional</w:t>
            </w:r>
            <w:r w:rsidRPr="00596F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095" type="#_x0000_t75" style="width:115.7pt;height:18pt" o:ole="">
                  <v:imagedata r:id="rId34" o:title=""/>
                </v:shape>
                <w:control r:id="rId35" w:name="TextBox3" w:shapeid="_x0000_i1095"/>
              </w:object>
            </w:r>
            <w:r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="00E747A2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E-mail</w:t>
            </w:r>
            <w:r w:rsidR="00596FDD" w:rsidRPr="00596F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>
              <w:rPr>
                <w:rFonts w:ascii="Times New Roman" w:hAnsi="Times New Roman" w:cs="Times New Roman"/>
                <w:sz w:val="20"/>
                <w:lang w:val="en-US"/>
              </w:rPr>
              <w:object w:dxaOrig="225" w:dyaOrig="225">
                <v:shape id="_x0000_i1097" type="#_x0000_t75" style="width:253.3pt;height:18pt" o:ole="">
                  <v:imagedata r:id="rId36" o:title=""/>
                </v:shape>
                <w:control r:id="rId37" w:name="TextBox16" w:shapeid="_x0000_i1097"/>
              </w:object>
            </w:r>
          </w:p>
        </w:tc>
      </w:tr>
      <w:tr w:rsidR="005860F0" w:rsidRPr="006E1548" w:rsidTr="00A5498F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EAEA"/>
          </w:tcPr>
          <w:p w:rsidR="005860F0" w:rsidRPr="007171D0" w:rsidRDefault="005860F0" w:rsidP="00E747A2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1D0">
              <w:rPr>
                <w:rFonts w:ascii="Times New Roman" w:hAnsi="Times New Roman" w:cs="Times New Roman"/>
                <w:b/>
                <w:sz w:val="20"/>
                <w:szCs w:val="20"/>
              </w:rPr>
              <w:t>EXAMES PRETENDIDOS</w:t>
            </w:r>
          </w:p>
        </w:tc>
      </w:tr>
      <w:tr w:rsidR="000F55CE" w:rsidRPr="006E1548" w:rsidTr="00803536">
        <w:trPr>
          <w:trHeight w:hRule="exact" w:val="978"/>
        </w:trPr>
        <w:tc>
          <w:tcPr>
            <w:tcW w:w="1" w:type="pct"/>
            <w:gridSpan w:val="3"/>
            <w:tcBorders>
              <w:top w:val="single" w:sz="4" w:space="0" w:color="auto"/>
            </w:tcBorders>
          </w:tcPr>
          <w:p w:rsidR="000F55CE" w:rsidRDefault="000F55CE" w:rsidP="00803536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anticorpos do vírus da doença de Aujeszky (</w:t>
            </w:r>
            <w:r w:rsidRPr="00596FDD"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</w:rPr>
              <w:t>gB</w:t>
            </w:r>
            <w:r w:rsidR="00665527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) - ELISA de bloqueio    </w:t>
            </w:r>
            <w:r w:rsidR="00803536" w:rsidRPr="00803536">
              <w:rPr>
                <w:rFonts w:ascii="Times New Roman" w:hAnsi="Times New Roman" w:cs="Times New Roman"/>
                <w:sz w:val="14"/>
              </w:rPr>
              <w:object w:dxaOrig="225" w:dyaOrig="225">
                <v:shape id="_x0000_i1099" type="#_x0000_t75" style="width:17.55pt;height:18pt" o:ole="">
                  <v:imagedata r:id="rId38" o:title=""/>
                </v:shape>
                <w:control r:id="rId39" w:name="TextBox313" w:shapeid="_x0000_i1099"/>
              </w:object>
            </w:r>
          </w:p>
          <w:p w:rsidR="00803536" w:rsidRPr="00803536" w:rsidRDefault="00803536" w:rsidP="00803536">
            <w:pPr>
              <w:rPr>
                <w:rFonts w:ascii="Times New Roman" w:eastAsiaTheme="majorEastAsia" w:hAnsi="Times New Roman" w:cs="Times New Roman"/>
                <w:bCs/>
                <w:sz w:val="6"/>
                <w:szCs w:val="20"/>
              </w:rPr>
            </w:pPr>
          </w:p>
          <w:p w:rsidR="00803536" w:rsidRPr="00803536" w:rsidRDefault="000F55CE" w:rsidP="00803536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Pesquisa de anticorpos do vírus da doença de Aujeszky (</w:t>
            </w:r>
            <w:r w:rsidRPr="00596FDD">
              <w:rPr>
                <w:rFonts w:ascii="Times New Roman" w:eastAsiaTheme="majorEastAsia" w:hAnsi="Times New Roman" w:cs="Times New Roman"/>
                <w:bCs/>
                <w:i/>
                <w:sz w:val="20"/>
                <w:szCs w:val="20"/>
              </w:rPr>
              <w:t>gE</w:t>
            </w:r>
            <w:r w:rsidR="00803536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) - ELISA de bloqueio</w:t>
            </w:r>
            <w:r w:rsidR="00803536" w:rsidRPr="00803536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   </w:t>
            </w:r>
            <w:r w:rsidR="00803536" w:rsidRPr="00803536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object w:dxaOrig="225" w:dyaOrig="225">
                <v:shape id="_x0000_i1101" type="#_x0000_t75" style="width:17.55pt;height:18pt" o:ole="">
                  <v:imagedata r:id="rId38" o:title=""/>
                </v:shape>
                <w:control r:id="rId40" w:name="TextBox3131" w:shapeid="_x0000_i1101"/>
              </w:object>
            </w:r>
          </w:p>
          <w:p w:rsidR="00803536" w:rsidRPr="00803536" w:rsidRDefault="00803536" w:rsidP="00803536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  <w:p w:rsidR="000F55CE" w:rsidRPr="004024E2" w:rsidRDefault="000F55CE" w:rsidP="00803536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</w:tc>
      </w:tr>
      <w:tr w:rsidR="00647C2F" w:rsidRPr="006E1548" w:rsidTr="00A5498F">
        <w:trPr>
          <w:trHeight w:val="340"/>
        </w:trPr>
        <w:tc>
          <w:tcPr>
            <w:tcW w:w="5000" w:type="pct"/>
            <w:gridSpan w:val="3"/>
            <w:shd w:val="clear" w:color="auto" w:fill="EAEAEA"/>
          </w:tcPr>
          <w:p w:rsidR="00647C2F" w:rsidRPr="002E18AC" w:rsidRDefault="00647C2F" w:rsidP="002E18A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8AC">
              <w:rPr>
                <w:rFonts w:ascii="Times New Roman" w:hAnsi="Times New Roman" w:cs="Times New Roman"/>
                <w:b/>
                <w:sz w:val="20"/>
                <w:szCs w:val="20"/>
              </w:rPr>
              <w:t>CONDIÇÕES GERAIS DE PRESTAÇÃO DE SERVIÇOS ANALITICOS</w:t>
            </w:r>
          </w:p>
        </w:tc>
      </w:tr>
      <w:tr w:rsidR="00647C2F" w:rsidRPr="006E1548" w:rsidTr="009A3A51">
        <w:trPr>
          <w:trHeight w:val="835"/>
        </w:trPr>
        <w:tc>
          <w:tcPr>
            <w:tcW w:w="5000" w:type="pct"/>
            <w:gridSpan w:val="3"/>
          </w:tcPr>
          <w:p w:rsidR="00647C2F" w:rsidRDefault="00647C2F" w:rsidP="00A97839">
            <w:pPr>
              <w:pStyle w:val="PargrafodaLista"/>
              <w:numPr>
                <w:ilvl w:val="0"/>
                <w:numId w:val="4"/>
              </w:numPr>
              <w:spacing w:before="60"/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A colheita e </w:t>
            </w:r>
            <w:r w:rsidR="006F481E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entrega</w:t>
            </w: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de amostras </w:t>
            </w:r>
            <w:r w:rsidR="006F481E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no INIAV </w:t>
            </w: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é da responsabilidade do Cliente.</w:t>
            </w:r>
          </w:p>
          <w:p w:rsidR="00647C2F" w:rsidRDefault="00647C2F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O INIAV reserva o direito de rejeição das amostras para análise, em caso de insuficiência de quantidade, falta de integridade e/ou falta de requisitos de conservação (temperatura) ou entregas fora do horário de funcionamento.</w:t>
            </w:r>
          </w:p>
          <w:p w:rsidR="00647C2F" w:rsidRDefault="00647C2F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Os exames pretendidos só serão iniciados depois do INIAV estar 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na</w:t>
            </w: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posse dos elementos informativos constantes desta folha de 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requisição</w:t>
            </w: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.</w:t>
            </w:r>
          </w:p>
          <w:p w:rsidR="00B27091" w:rsidRDefault="00B27091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270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Os resultados são apresentados em relatórios de ensaio.</w:t>
            </w:r>
          </w:p>
          <w:p w:rsidR="00B27091" w:rsidRDefault="00B27091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270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Os relatórios de 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ensaio </w:t>
            </w:r>
            <w:r w:rsidRPr="00B270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são enviados por mensagem eletrónica para o cliente e requisitante</w:t>
            </w: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,</w:t>
            </w:r>
            <w:r w:rsidRPr="00B2709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salvo outra indicação convenientemente expressa neste documento.</w:t>
            </w:r>
          </w:p>
          <w:p w:rsidR="001A4353" w:rsidRDefault="001A4353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Os ensaios e respetivos preços</w:t>
            </w:r>
            <w:r w:rsidR="003A58B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são os </w:t>
            </w:r>
            <w:r w:rsidRP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constantes </w:t>
            </w:r>
            <w:r w:rsidR="003A58B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na</w:t>
            </w:r>
            <w:r w:rsidRP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tabela de preços publicada no Diário da República ou os apresentados no respetivo orçamento. A fatura será emitida e enviada ao cliente. </w:t>
            </w:r>
          </w:p>
          <w:p w:rsidR="00647C2F" w:rsidRDefault="00647C2F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Todos os dados das amostras são considerados confidenciais.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Exceção feita aos casos de deteção de substâncias </w:t>
            </w:r>
            <w:r w:rsidR="00D1307C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proibidas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e de positividade a doenças de declaração obrigatória ou outras situações em que os resultados indiquem ou indiciem prejuízo para a saúde pública</w:t>
            </w:r>
          </w:p>
          <w:p w:rsidR="00647C2F" w:rsidRDefault="00F050DA" w:rsidP="00F050DA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Serão comunicados à autoridade sanitária nacional, 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os resultados considerados de interesse público, ou que sejam de comunicação legalmente obrigatória como é o caso referido na exceção descrita no ponto </w:t>
            </w:r>
            <w:r w:rsidR="003A58B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anterior</w:t>
            </w:r>
            <w:r w:rsidR="001A4353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.</w:t>
            </w:r>
          </w:p>
          <w:p w:rsidR="00647C2F" w:rsidRDefault="00647C2F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Os dados pessoais fornecidos destinam-se exclusivamente para os fins expressos na presente requisição.  </w:t>
            </w:r>
          </w:p>
          <w:p w:rsidR="00647C2F" w:rsidRDefault="00647C2F" w:rsidP="00647C2F">
            <w:pPr>
              <w:pStyle w:val="PargrafodaLista"/>
              <w:numPr>
                <w:ilvl w:val="0"/>
                <w:numId w:val="4"/>
              </w:numPr>
              <w:ind w:left="357" w:hanging="357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As amostras remanescentes serão destruídas após a conclusão e validação técnica dos ensaios, exceto quando o cliente solicita e fundamenta a sua devolução, no </w:t>
            </w:r>
            <w:r w:rsidR="00F050DA"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ato</w:t>
            </w:r>
            <w:r w:rsidRPr="00647C2F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da entrega (Mod.G-026).</w:t>
            </w:r>
          </w:p>
          <w:p w:rsidR="003A58B1" w:rsidRDefault="003A58B1" w:rsidP="003A58B1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</w:p>
          <w:p w:rsidR="003A58B1" w:rsidRDefault="003A58B1" w:rsidP="003A58B1">
            <w:pPr>
              <w:spacing w:before="60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   Aceito </w:t>
            </w:r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03" type="#_x0000_t75" style="width:17.55pt;height:18pt" o:ole="">
                  <v:imagedata r:id="rId38" o:title=""/>
                </v:shape>
                <w:control r:id="rId41" w:name="TextBox31" w:shapeid="_x0000_i1103"/>
              </w:objec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B74259">
              <w:rPr>
                <w:rFonts w:ascii="Times New Roman" w:hAnsi="Times New Roman" w:cs="Times New Roman"/>
                <w:sz w:val="20"/>
              </w:rPr>
              <w:t>Data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05" type="#_x0000_t75" style="width:115.7pt;height:18pt" o:ole="">
                  <v:imagedata r:id="rId34" o:title=""/>
                </v:shape>
                <w:control r:id="rId42" w:name="TextBox32" w:shapeid="_x0000_i1105"/>
              </w:object>
            </w:r>
            <w:r>
              <w:rPr>
                <w:rFonts w:ascii="Times New Roman" w:hAnsi="Times New Roman" w:cs="Times New Roman"/>
                <w:sz w:val="20"/>
              </w:rPr>
              <w:t xml:space="preserve">     O </w:t>
            </w:r>
            <w:r w:rsidR="002A2DD2">
              <w:rPr>
                <w:rFonts w:ascii="Times New Roman" w:hAnsi="Times New Roman" w:cs="Times New Roman"/>
                <w:sz w:val="20"/>
              </w:rPr>
              <w:t xml:space="preserve">Requisitante </w:t>
            </w:r>
            <w:r w:rsidR="00D70709" w:rsidRPr="006E1548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07" type="#_x0000_t75" style="width:220.7pt;height:18pt" o:ole="">
                  <v:imagedata r:id="rId19" o:title=""/>
                </v:shape>
                <w:control r:id="rId43" w:name="TextBox611" w:shapeid="_x0000_i1107"/>
              </w:object>
            </w:r>
          </w:p>
          <w:p w:rsidR="003A58B1" w:rsidRDefault="003A58B1" w:rsidP="003A58B1">
            <w:pP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(assinatura)</w:t>
            </w:r>
          </w:p>
          <w:p w:rsidR="003A58B1" w:rsidRDefault="003A58B1" w:rsidP="00D21ED6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Autoriza para fins científicos ou outros estudos, a utilização do remanescente das amostras entregues?  Sim </w:t>
            </w:r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09" type="#_x0000_t75" style="width:17.55pt;height:18pt" o:ole="">
                  <v:imagedata r:id="rId38" o:title=""/>
                </v:shape>
                <w:control r:id="rId44" w:name="TextBox311" w:shapeid="_x0000_i1109"/>
              </w:object>
            </w:r>
            <w:r>
              <w:rPr>
                <w:rFonts w:ascii="Times New Roman" w:hAnsi="Times New Roman" w:cs="Times New Roman"/>
                <w:sz w:val="20"/>
              </w:rPr>
              <w:t xml:space="preserve">   Não  </w:t>
            </w:r>
            <w:r w:rsidR="00D70709">
              <w:rPr>
                <w:rFonts w:ascii="Times New Roman" w:hAnsi="Times New Roman" w:cs="Times New Roman"/>
                <w:sz w:val="20"/>
              </w:rPr>
              <w:object w:dxaOrig="225" w:dyaOrig="225">
                <v:shape id="_x0000_i1111" type="#_x0000_t75" style="width:17.55pt;height:18pt" o:ole="">
                  <v:imagedata r:id="rId38" o:title=""/>
                </v:shape>
                <w:control r:id="rId45" w:name="TextBox312" w:shapeid="_x0000_i1111"/>
              </w:object>
            </w:r>
          </w:p>
          <w:p w:rsidR="00D21ED6" w:rsidRDefault="00D21ED6" w:rsidP="00D21ED6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Note que os dados pessoais serão salvaguardados em qualquer situação, aplicando-se o constante nos pontos 5 e 6.</w:t>
            </w:r>
          </w:p>
          <w:p w:rsidR="003A58B1" w:rsidRDefault="00D21ED6" w:rsidP="00D21ED6">
            <w:pPr>
              <w:spacing w:before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(caso a opção não seja assinalada considera-se tacitamente aceite)</w:t>
            </w:r>
          </w:p>
          <w:p w:rsidR="00772317" w:rsidRPr="00772317" w:rsidRDefault="00772317" w:rsidP="00D21ED6">
            <w:pPr>
              <w:spacing w:before="60"/>
              <w:rPr>
                <w:rFonts w:ascii="Times New Roman" w:eastAsiaTheme="majorEastAsia" w:hAnsi="Times New Roman" w:cs="Times New Roman"/>
                <w:bCs/>
                <w:sz w:val="16"/>
                <w:szCs w:val="16"/>
              </w:rPr>
            </w:pPr>
          </w:p>
        </w:tc>
      </w:tr>
    </w:tbl>
    <w:p w:rsidR="00B20EE8" w:rsidRPr="00F32E9C" w:rsidRDefault="00B20EE8" w:rsidP="00803536">
      <w:pPr>
        <w:spacing w:line="120" w:lineRule="auto"/>
        <w:rPr>
          <w:rFonts w:ascii="Times New Roman" w:hAnsi="Times New Roman" w:cs="Times New Roman"/>
        </w:rPr>
      </w:pPr>
    </w:p>
    <w:sectPr w:rsidR="00B20EE8" w:rsidRPr="00F32E9C" w:rsidSect="00803536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276" w:right="720" w:bottom="993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B1" w:rsidRDefault="003A58B1" w:rsidP="00893AB6">
      <w:pPr>
        <w:spacing w:after="0" w:line="240" w:lineRule="auto"/>
      </w:pPr>
      <w:r>
        <w:separator/>
      </w:r>
    </w:p>
  </w:endnote>
  <w:endnote w:type="continuationSeparator" w:id="0">
    <w:p w:rsidR="003A58B1" w:rsidRDefault="003A58B1" w:rsidP="0089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C2" w:rsidRDefault="005F32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2"/>
      <w:gridCol w:w="3559"/>
      <w:gridCol w:w="3561"/>
    </w:tblGrid>
    <w:tr w:rsidR="003A58B1" w:rsidTr="005E3ED5">
      <w:trPr>
        <w:trHeight w:val="839"/>
      </w:trPr>
      <w:tc>
        <w:tcPr>
          <w:tcW w:w="1667" w:type="pct"/>
        </w:tcPr>
        <w:p w:rsidR="003A58B1" w:rsidRPr="00DA007D" w:rsidRDefault="005F32C2" w:rsidP="00B27091">
          <w:pPr>
            <w:tabs>
              <w:tab w:val="center" w:pos="1227"/>
            </w:tabs>
            <w:spacing w:before="120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Mod.</w:t>
          </w:r>
          <w:r w:rsidR="00C85EFF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GIC</w:t>
          </w:r>
          <w:r w:rsidR="00A5498F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-</w:t>
          </w:r>
          <w:r w:rsidR="00C85EFF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01</w:t>
          </w:r>
          <w:r w:rsidR="006752C8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6/</w:t>
          </w:r>
          <w:r w:rsidR="00B27091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2(02.2020</w:t>
          </w:r>
          <w:r w:rsidR="006752C8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)</w:t>
          </w:r>
        </w:p>
      </w:tc>
      <w:tc>
        <w:tcPr>
          <w:tcW w:w="1666" w:type="pct"/>
        </w:tcPr>
        <w:p w:rsidR="003A58B1" w:rsidRPr="00DA007D" w:rsidRDefault="00421BCB" w:rsidP="005E3ED5">
          <w:pPr>
            <w:pStyle w:val="Rodap"/>
            <w:spacing w:before="120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INIAV</w:t>
          </w:r>
        </w:p>
        <w:p w:rsidR="003A58B1" w:rsidRPr="00DA007D" w:rsidRDefault="003A58B1" w:rsidP="005E3ED5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Av. da República, Quinta do Marquês</w:t>
          </w:r>
        </w:p>
        <w:p w:rsidR="003A58B1" w:rsidRPr="00DA007D" w:rsidRDefault="003A58B1" w:rsidP="005E3ED5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2780-157 Oeiras</w:t>
          </w:r>
        </w:p>
        <w:p w:rsidR="003A58B1" w:rsidRPr="00DA007D" w:rsidRDefault="003A58B1" w:rsidP="005E3ED5">
          <w:pPr>
            <w:pStyle w:val="Rodap"/>
            <w:jc w:val="center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Tel: (+351) 214 403 500</w:t>
          </w:r>
        </w:p>
      </w:tc>
      <w:tc>
        <w:tcPr>
          <w:tcW w:w="1667" w:type="pct"/>
        </w:tcPr>
        <w:p w:rsidR="003A58B1" w:rsidRPr="002A0737" w:rsidRDefault="003A58B1" w:rsidP="005E3ED5">
          <w:pPr>
            <w:pStyle w:val="Rodap"/>
            <w:spacing w:before="120"/>
            <w:jc w:val="right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 w:rsidRPr="002A0737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 xml:space="preserve">Email: </w:t>
          </w:r>
          <w:hyperlink r:id="rId1" w:history="1">
            <w:r w:rsidRPr="002A0737">
              <w:rPr>
                <w:rStyle w:val="Hiperligao"/>
                <w:rFonts w:ascii="Times New Roman" w:eastAsia="Times New Roman" w:hAnsi="Times New Roman" w:cs="Times New Roman"/>
                <w:b/>
                <w:bCs/>
                <w:sz w:val="12"/>
                <w:szCs w:val="16"/>
                <w:lang w:eastAsia="pt-PT"/>
              </w:rPr>
              <w:t>infocliente@iniav.pt</w:t>
            </w:r>
          </w:hyperlink>
        </w:p>
        <w:p w:rsidR="003A58B1" w:rsidRPr="00DA007D" w:rsidRDefault="003A58B1" w:rsidP="005E3ED5">
          <w:pPr>
            <w:pStyle w:val="Rodap"/>
            <w:jc w:val="right"/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</w:pPr>
          <w:r w:rsidRPr="00893AB6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 xml:space="preserve">Apoio ao </w:t>
          </w:r>
          <w:r w:rsidRPr="00DA007D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 xml:space="preserve">cliente: (+351) </w:t>
          </w:r>
          <w:r w:rsidRPr="003D4FDF">
            <w:rPr>
              <w:rFonts w:ascii="Times New Roman" w:eastAsia="Times New Roman" w:hAnsi="Times New Roman" w:cs="Times New Roman"/>
              <w:b/>
              <w:bCs/>
              <w:sz w:val="12"/>
              <w:szCs w:val="16"/>
              <w:lang w:eastAsia="pt-PT"/>
            </w:rPr>
            <w:t>21 440 35 35</w:t>
          </w:r>
        </w:p>
      </w:tc>
    </w:tr>
  </w:tbl>
  <w:p w:rsidR="003A58B1" w:rsidRDefault="003A58B1" w:rsidP="00893A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C2" w:rsidRDefault="005F32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B1" w:rsidRDefault="003A58B1" w:rsidP="00893AB6">
      <w:pPr>
        <w:spacing w:after="0" w:line="240" w:lineRule="auto"/>
      </w:pPr>
      <w:r>
        <w:separator/>
      </w:r>
    </w:p>
  </w:footnote>
  <w:footnote w:type="continuationSeparator" w:id="0">
    <w:p w:rsidR="003A58B1" w:rsidRDefault="003A58B1" w:rsidP="0089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C2" w:rsidRDefault="005F32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B1" w:rsidRDefault="003A58B1">
    <w:pPr>
      <w:pStyle w:val="Cabealho"/>
    </w:pPr>
    <w:r>
      <w:rPr>
        <w:noProof/>
        <w:lang w:eastAsia="pt-PT"/>
      </w:rPr>
      <w:drawing>
        <wp:inline distT="0" distB="0" distL="0" distR="0">
          <wp:extent cx="2571750" cy="666750"/>
          <wp:effectExtent l="19050" t="0" r="0" b="0"/>
          <wp:docPr id="1" name="Imagem 1" descr="INIAV_ext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IAV_ext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1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C2" w:rsidRDefault="005F32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904BC"/>
    <w:multiLevelType w:val="hybridMultilevel"/>
    <w:tmpl w:val="AC6A0DB2"/>
    <w:lvl w:ilvl="0" w:tplc="52C6DC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6CFA"/>
    <w:multiLevelType w:val="hybridMultilevel"/>
    <w:tmpl w:val="02D859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82716"/>
    <w:multiLevelType w:val="hybridMultilevel"/>
    <w:tmpl w:val="6FFA52B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DA78A7"/>
    <w:multiLevelType w:val="hybridMultilevel"/>
    <w:tmpl w:val="EE3E659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 w:cryptProviderType="rsaAES" w:cryptAlgorithmClass="hash" w:cryptAlgorithmType="typeAny" w:cryptAlgorithmSid="14" w:cryptSpinCount="100000" w:hash="dPDP98VfClVsGcGSze8VxEnDX8CflxDcA44N/sqz3M3nrDpkdVtg8JRjFLzlhEsMs8ONUNxiw5pJwluHxg+kBg==" w:salt="ayx2ecT2HV7Hk/sf7tBrX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9089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20A"/>
    <w:rsid w:val="000119D7"/>
    <w:rsid w:val="00026CD9"/>
    <w:rsid w:val="000515D5"/>
    <w:rsid w:val="00066CA9"/>
    <w:rsid w:val="000A42C2"/>
    <w:rsid w:val="000C443F"/>
    <w:rsid w:val="000E6BDD"/>
    <w:rsid w:val="000F55CE"/>
    <w:rsid w:val="000F57E1"/>
    <w:rsid w:val="001062E2"/>
    <w:rsid w:val="0011349F"/>
    <w:rsid w:val="001165FE"/>
    <w:rsid w:val="00130AFE"/>
    <w:rsid w:val="00131C6E"/>
    <w:rsid w:val="001413B3"/>
    <w:rsid w:val="001606DE"/>
    <w:rsid w:val="00181A97"/>
    <w:rsid w:val="001A4353"/>
    <w:rsid w:val="001C0662"/>
    <w:rsid w:val="001F7554"/>
    <w:rsid w:val="002322F2"/>
    <w:rsid w:val="0026379E"/>
    <w:rsid w:val="00280486"/>
    <w:rsid w:val="00282147"/>
    <w:rsid w:val="0029537D"/>
    <w:rsid w:val="00295B48"/>
    <w:rsid w:val="002A0737"/>
    <w:rsid w:val="002A2DD2"/>
    <w:rsid w:val="002A7EB5"/>
    <w:rsid w:val="002B1F9C"/>
    <w:rsid w:val="002C289A"/>
    <w:rsid w:val="002D52FB"/>
    <w:rsid w:val="002E18AC"/>
    <w:rsid w:val="0032779D"/>
    <w:rsid w:val="00366084"/>
    <w:rsid w:val="003749EB"/>
    <w:rsid w:val="00385033"/>
    <w:rsid w:val="00385117"/>
    <w:rsid w:val="003A4B68"/>
    <w:rsid w:val="003A58B1"/>
    <w:rsid w:val="003A7D0E"/>
    <w:rsid w:val="003D4FDF"/>
    <w:rsid w:val="003E2AF5"/>
    <w:rsid w:val="00405892"/>
    <w:rsid w:val="0040767C"/>
    <w:rsid w:val="00421BCB"/>
    <w:rsid w:val="00454348"/>
    <w:rsid w:val="00457A5B"/>
    <w:rsid w:val="0046534E"/>
    <w:rsid w:val="00474787"/>
    <w:rsid w:val="00491C90"/>
    <w:rsid w:val="00492821"/>
    <w:rsid w:val="004A77E6"/>
    <w:rsid w:val="004B3D88"/>
    <w:rsid w:val="004D452C"/>
    <w:rsid w:val="004E11B1"/>
    <w:rsid w:val="004E746B"/>
    <w:rsid w:val="004F420A"/>
    <w:rsid w:val="004F67E5"/>
    <w:rsid w:val="005019E4"/>
    <w:rsid w:val="005134FD"/>
    <w:rsid w:val="00533AA9"/>
    <w:rsid w:val="00536BDE"/>
    <w:rsid w:val="0055153D"/>
    <w:rsid w:val="0055630B"/>
    <w:rsid w:val="00566C8E"/>
    <w:rsid w:val="00572EA9"/>
    <w:rsid w:val="005860F0"/>
    <w:rsid w:val="00596FDD"/>
    <w:rsid w:val="005B0018"/>
    <w:rsid w:val="005D1DEA"/>
    <w:rsid w:val="005E3ED5"/>
    <w:rsid w:val="005F32C2"/>
    <w:rsid w:val="00605DC6"/>
    <w:rsid w:val="00647C2F"/>
    <w:rsid w:val="006605D2"/>
    <w:rsid w:val="00665527"/>
    <w:rsid w:val="006752C8"/>
    <w:rsid w:val="00682815"/>
    <w:rsid w:val="00683A70"/>
    <w:rsid w:val="006C024A"/>
    <w:rsid w:val="006E1548"/>
    <w:rsid w:val="006E2C11"/>
    <w:rsid w:val="006E3D44"/>
    <w:rsid w:val="006F481E"/>
    <w:rsid w:val="006F55FF"/>
    <w:rsid w:val="0071537C"/>
    <w:rsid w:val="007171D0"/>
    <w:rsid w:val="0071749C"/>
    <w:rsid w:val="0071771C"/>
    <w:rsid w:val="00751793"/>
    <w:rsid w:val="00772317"/>
    <w:rsid w:val="007753B9"/>
    <w:rsid w:val="007901CB"/>
    <w:rsid w:val="007950B3"/>
    <w:rsid w:val="007C1379"/>
    <w:rsid w:val="00803536"/>
    <w:rsid w:val="00843568"/>
    <w:rsid w:val="00877CD2"/>
    <w:rsid w:val="00893AB6"/>
    <w:rsid w:val="0089566E"/>
    <w:rsid w:val="0089617B"/>
    <w:rsid w:val="00896526"/>
    <w:rsid w:val="008B206C"/>
    <w:rsid w:val="008F5BED"/>
    <w:rsid w:val="009250D8"/>
    <w:rsid w:val="0095508D"/>
    <w:rsid w:val="009608E4"/>
    <w:rsid w:val="00963788"/>
    <w:rsid w:val="00966EA3"/>
    <w:rsid w:val="00967C4A"/>
    <w:rsid w:val="009A3A51"/>
    <w:rsid w:val="009B19D0"/>
    <w:rsid w:val="009D3DBE"/>
    <w:rsid w:val="00A040F4"/>
    <w:rsid w:val="00A04CBA"/>
    <w:rsid w:val="00A15D15"/>
    <w:rsid w:val="00A265F0"/>
    <w:rsid w:val="00A33C6A"/>
    <w:rsid w:val="00A44E35"/>
    <w:rsid w:val="00A51AF3"/>
    <w:rsid w:val="00A5385D"/>
    <w:rsid w:val="00A5498F"/>
    <w:rsid w:val="00A623C3"/>
    <w:rsid w:val="00A72F3C"/>
    <w:rsid w:val="00A77D4A"/>
    <w:rsid w:val="00A81ECB"/>
    <w:rsid w:val="00A84009"/>
    <w:rsid w:val="00A97839"/>
    <w:rsid w:val="00AA43AC"/>
    <w:rsid w:val="00AC178E"/>
    <w:rsid w:val="00AD2530"/>
    <w:rsid w:val="00AF320F"/>
    <w:rsid w:val="00AF4240"/>
    <w:rsid w:val="00B20EE8"/>
    <w:rsid w:val="00B27091"/>
    <w:rsid w:val="00B45271"/>
    <w:rsid w:val="00B56B4F"/>
    <w:rsid w:val="00B74259"/>
    <w:rsid w:val="00B7659B"/>
    <w:rsid w:val="00B767AF"/>
    <w:rsid w:val="00B874FB"/>
    <w:rsid w:val="00B90A08"/>
    <w:rsid w:val="00BB5DD9"/>
    <w:rsid w:val="00BD44B9"/>
    <w:rsid w:val="00C03729"/>
    <w:rsid w:val="00C11AEF"/>
    <w:rsid w:val="00C14F66"/>
    <w:rsid w:val="00C2089D"/>
    <w:rsid w:val="00C21C00"/>
    <w:rsid w:val="00C47415"/>
    <w:rsid w:val="00C63AA5"/>
    <w:rsid w:val="00C84962"/>
    <w:rsid w:val="00C85EFF"/>
    <w:rsid w:val="00CB353E"/>
    <w:rsid w:val="00CB546B"/>
    <w:rsid w:val="00CD02CA"/>
    <w:rsid w:val="00CD2105"/>
    <w:rsid w:val="00CF52D0"/>
    <w:rsid w:val="00D101CF"/>
    <w:rsid w:val="00D11E55"/>
    <w:rsid w:val="00D12D42"/>
    <w:rsid w:val="00D1307C"/>
    <w:rsid w:val="00D21ED6"/>
    <w:rsid w:val="00D31D7A"/>
    <w:rsid w:val="00D54399"/>
    <w:rsid w:val="00D70709"/>
    <w:rsid w:val="00D73EE5"/>
    <w:rsid w:val="00D82DE3"/>
    <w:rsid w:val="00D948B2"/>
    <w:rsid w:val="00DA007D"/>
    <w:rsid w:val="00DA0685"/>
    <w:rsid w:val="00DA469A"/>
    <w:rsid w:val="00DB3B97"/>
    <w:rsid w:val="00DC093F"/>
    <w:rsid w:val="00DD0C0F"/>
    <w:rsid w:val="00DD6D9D"/>
    <w:rsid w:val="00DE0CD1"/>
    <w:rsid w:val="00E069FF"/>
    <w:rsid w:val="00E13AEE"/>
    <w:rsid w:val="00E206D9"/>
    <w:rsid w:val="00E212A1"/>
    <w:rsid w:val="00E34CAB"/>
    <w:rsid w:val="00E700B7"/>
    <w:rsid w:val="00E70E37"/>
    <w:rsid w:val="00E747A2"/>
    <w:rsid w:val="00E80CE2"/>
    <w:rsid w:val="00EC6ACA"/>
    <w:rsid w:val="00EE4A0F"/>
    <w:rsid w:val="00F050DA"/>
    <w:rsid w:val="00F062EE"/>
    <w:rsid w:val="00F11CE1"/>
    <w:rsid w:val="00F25A14"/>
    <w:rsid w:val="00F27AD9"/>
    <w:rsid w:val="00F27E4D"/>
    <w:rsid w:val="00F32E9C"/>
    <w:rsid w:val="00F46531"/>
    <w:rsid w:val="00F56571"/>
    <w:rsid w:val="00F618FA"/>
    <w:rsid w:val="00F61E72"/>
    <w:rsid w:val="00F91420"/>
    <w:rsid w:val="00FC17D7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o:colormenu v:ext="edit" strokecolor="none [2092]"/>
    </o:shapedefaults>
    <o:shapelayout v:ext="edit">
      <o:idmap v:ext="edit" data="1"/>
    </o:shapelayout>
  </w:shapeDefaults>
  <w:decimalSymbol w:val=","/>
  <w:listSeparator w:val=";"/>
  <w14:docId w14:val="6EDC6858"/>
  <w15:docId w15:val="{50E3FC30-C207-4EB4-A7D2-DACE379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0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93AB6"/>
  </w:style>
  <w:style w:type="paragraph" w:styleId="Rodap">
    <w:name w:val="footer"/>
    <w:basedOn w:val="Normal"/>
    <w:link w:val="RodapCarter"/>
    <w:uiPriority w:val="99"/>
    <w:unhideWhenUsed/>
    <w:rsid w:val="0089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3AB6"/>
  </w:style>
  <w:style w:type="paragraph" w:styleId="Textodebalo">
    <w:name w:val="Balloon Text"/>
    <w:basedOn w:val="Normal"/>
    <w:link w:val="TextodebaloCarter"/>
    <w:uiPriority w:val="99"/>
    <w:semiHidden/>
    <w:unhideWhenUsed/>
    <w:rsid w:val="0089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3AB6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89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93AB6"/>
    <w:rPr>
      <w:color w:val="0000FF" w:themeColor="hyperlink"/>
      <w:u w:val="single"/>
    </w:rPr>
  </w:style>
  <w:style w:type="table" w:customStyle="1" w:styleId="SombreadoClaro-Cor11">
    <w:name w:val="Sombreado Claro - Cor 11"/>
    <w:basedOn w:val="Tabelanormal"/>
    <w:uiPriority w:val="60"/>
    <w:rsid w:val="00C63A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Cor5">
    <w:name w:val="Light Shading Accent 5"/>
    <w:basedOn w:val="Tabelanormal"/>
    <w:uiPriority w:val="60"/>
    <w:rsid w:val="00C63AA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Cor4">
    <w:name w:val="Light Shading Accent 4"/>
    <w:basedOn w:val="Tabelanormal"/>
    <w:uiPriority w:val="60"/>
    <w:rsid w:val="00C63AA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Cor3">
    <w:name w:val="Light Shading Accent 3"/>
    <w:basedOn w:val="Tabelanormal"/>
    <w:uiPriority w:val="60"/>
    <w:rsid w:val="00C63AA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staMdia1-Cor11">
    <w:name w:val="Lista Média 1 - Cor 11"/>
    <w:basedOn w:val="Tabelanormal"/>
    <w:uiPriority w:val="65"/>
    <w:rsid w:val="00C6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xtodoMarcadordePosio">
    <w:name w:val="Placeholder Text"/>
    <w:basedOn w:val="Tipodeletrapredefinidodopargrafo"/>
    <w:uiPriority w:val="99"/>
    <w:semiHidden/>
    <w:rsid w:val="00C63AA5"/>
    <w:rPr>
      <w:color w:val="808080"/>
    </w:rPr>
  </w:style>
  <w:style w:type="table" w:styleId="ListaMdia2-Cor1">
    <w:name w:val="Medium List 2 Accent 1"/>
    <w:basedOn w:val="Tabelanormal"/>
    <w:uiPriority w:val="66"/>
    <w:rsid w:val="007C137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1">
    <w:name w:val="Grelha Clara1"/>
    <w:basedOn w:val="Tabelanormal"/>
    <w:uiPriority w:val="62"/>
    <w:rsid w:val="007C137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elhaClara-Cor6">
    <w:name w:val="Light Grid Accent 6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elhaClara-Cor11">
    <w:name w:val="Grelha Clara - Cor 11"/>
    <w:basedOn w:val="Tabelanormal"/>
    <w:uiPriority w:val="62"/>
    <w:rsid w:val="004543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argrafodaLista">
    <w:name w:val="List Paragraph"/>
    <w:basedOn w:val="Normal"/>
    <w:uiPriority w:val="34"/>
    <w:qFormat/>
    <w:rsid w:val="00DB3B97"/>
    <w:pPr>
      <w:ind w:left="720"/>
      <w:contextualSpacing/>
    </w:pPr>
  </w:style>
  <w:style w:type="table" w:customStyle="1" w:styleId="SombreadoMdio1-Cor12">
    <w:name w:val="Sombreado Médio 1 - Cor 12"/>
    <w:basedOn w:val="Tabelanormal"/>
    <w:uiPriority w:val="63"/>
    <w:rsid w:val="0071771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4">
    <w:name w:val="Medium Shading 2 Accent 4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5">
    <w:name w:val="Medium Shading 2 Accent 5"/>
    <w:basedOn w:val="Tabelanormal"/>
    <w:uiPriority w:val="64"/>
    <w:rsid w:val="0071771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Cor5">
    <w:name w:val="Light List Accent 5"/>
    <w:basedOn w:val="Tabelanormal"/>
    <w:uiPriority w:val="61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elhaClara-Cor12">
    <w:name w:val="Grelha Clara - Cor 12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2-Cor11">
    <w:name w:val="Sombreado Médio 2 - Cor 11"/>
    <w:basedOn w:val="Tabelanormal"/>
    <w:uiPriority w:val="64"/>
    <w:rsid w:val="009250D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aMdia1-Cor12">
    <w:name w:val="Lista Média 1 - Cor 12"/>
    <w:basedOn w:val="Tabelanormal"/>
    <w:uiPriority w:val="65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relhaMdia1-Cor1">
    <w:name w:val="Medium Grid 1 Accent 1"/>
    <w:basedOn w:val="Tabelanormal"/>
    <w:uiPriority w:val="67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2-Cor1">
    <w:name w:val="Medium Grid 2 Accent 1"/>
    <w:basedOn w:val="Tabelanormal"/>
    <w:uiPriority w:val="68"/>
    <w:rsid w:val="00925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Mdia3-Cor1">
    <w:name w:val="Medium Grid 3 Accent 1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ombreadoColorido-Cor1">
    <w:name w:val="Colorful Shading Accent 1"/>
    <w:basedOn w:val="Tabelanormal"/>
    <w:uiPriority w:val="71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-Cor1">
    <w:name w:val="Colorful List Accent 1"/>
    <w:basedOn w:val="Tabelanormal"/>
    <w:uiPriority w:val="72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elhaColorida-Cor1">
    <w:name w:val="Colorful Grid Accent 1"/>
    <w:basedOn w:val="Tabelanormal"/>
    <w:uiPriority w:val="73"/>
    <w:rsid w:val="009250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elhaMdia3-Cor3">
    <w:name w:val="Medium Grid 3 Accent 3"/>
    <w:basedOn w:val="Tabelanormal"/>
    <w:uiPriority w:val="69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elhaClara-Cor3">
    <w:name w:val="Light Grid Accent 3"/>
    <w:basedOn w:val="Tabelanormal"/>
    <w:uiPriority w:val="62"/>
    <w:rsid w:val="009250D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control" Target="activeX/activeX19.xm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image" Target="media/image12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2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21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control" Target="activeX/activeX14.xml"/><Relationship Id="rId43" Type="http://schemas.openxmlformats.org/officeDocument/2006/relationships/control" Target="activeX/activeX20.xml"/><Relationship Id="rId48" Type="http://schemas.openxmlformats.org/officeDocument/2006/relationships/footer" Target="footer1.xml"/><Relationship Id="rId8" Type="http://schemas.openxmlformats.org/officeDocument/2006/relationships/hyperlink" Target="http://www.iniav.pt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image" Target="media/image15.wmf"/><Relationship Id="rId46" Type="http://schemas.openxmlformats.org/officeDocument/2006/relationships/header" Target="header1.xml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image" Target="media/image14.wmf"/><Relationship Id="rId4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liente@iniav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ugenia.marques.INIAV\Ambiente%20de%20trabalho\Lixo2\Requisi&#231;&#245;es%20de%20analise\Alteracao%20707\GIC\IMP-4.4-01.18%20-%20Plano%20erradica&#231;&#227;o%20aujesky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17260-FE97-476F-B8CB-9F368CAB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IMP-4.4-01.18 - Plano erradicação aujesky.dotx</Template>
  <TotalTime>17</TotalTime>
  <Pages>1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iniav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eugenia.marques</dc:creator>
  <cp:lastModifiedBy>Maria Helena Pinto</cp:lastModifiedBy>
  <cp:revision>7</cp:revision>
  <cp:lastPrinted>2019-11-05T11:44:00Z</cp:lastPrinted>
  <dcterms:created xsi:type="dcterms:W3CDTF">2020-02-10T11:05:00Z</dcterms:created>
  <dcterms:modified xsi:type="dcterms:W3CDTF">2021-03-10T13:59:00Z</dcterms:modified>
</cp:coreProperties>
</file>